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99537">
      <w:pPr>
        <w:spacing w:line="360" w:lineRule="auto"/>
        <w:jc w:val="center"/>
        <w:rPr>
          <w:b/>
          <w:sz w:val="32"/>
          <w:szCs w:val="32"/>
        </w:rPr>
      </w:pPr>
      <w:r>
        <w:rPr>
          <w:rFonts w:hint="eastAsia"/>
          <w:b/>
          <w:sz w:val="32"/>
          <w:szCs w:val="32"/>
        </w:rPr>
        <w:t>劳务分包单位考察评分表</w:t>
      </w:r>
    </w:p>
    <w:tbl>
      <w:tblPr>
        <w:tblStyle w:val="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6"/>
        <w:gridCol w:w="940"/>
        <w:gridCol w:w="4303"/>
        <w:gridCol w:w="794"/>
        <w:gridCol w:w="525"/>
        <w:gridCol w:w="2508"/>
      </w:tblGrid>
      <w:tr w14:paraId="070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0E9F2E2E">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序号</w:t>
            </w:r>
          </w:p>
        </w:tc>
        <w:tc>
          <w:tcPr>
            <w:tcW w:w="846" w:type="dxa"/>
            <w:tcBorders>
              <w:top w:val="single" w:color="auto" w:sz="4" w:space="0"/>
              <w:left w:val="single" w:color="auto" w:sz="4" w:space="0"/>
              <w:bottom w:val="single" w:color="auto" w:sz="4" w:space="0"/>
              <w:right w:val="single" w:color="auto" w:sz="4" w:space="0"/>
            </w:tcBorders>
            <w:vAlign w:val="center"/>
          </w:tcPr>
          <w:p w14:paraId="0AD4482C">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考核</w:t>
            </w:r>
          </w:p>
          <w:p w14:paraId="59B40AAE">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项目</w:t>
            </w:r>
          </w:p>
        </w:tc>
        <w:tc>
          <w:tcPr>
            <w:tcW w:w="940" w:type="dxa"/>
            <w:tcBorders>
              <w:top w:val="single" w:color="auto" w:sz="4" w:space="0"/>
              <w:left w:val="single" w:color="auto" w:sz="4" w:space="0"/>
              <w:bottom w:val="single" w:color="auto" w:sz="4" w:space="0"/>
              <w:right w:val="single" w:color="auto" w:sz="4" w:space="0"/>
            </w:tcBorders>
            <w:vAlign w:val="center"/>
          </w:tcPr>
          <w:p w14:paraId="2E17A2B6">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 xml:space="preserve">考评 </w:t>
            </w:r>
          </w:p>
          <w:p w14:paraId="27F04157">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内容</w:t>
            </w:r>
          </w:p>
        </w:tc>
        <w:tc>
          <w:tcPr>
            <w:tcW w:w="4303" w:type="dxa"/>
            <w:tcBorders>
              <w:top w:val="single" w:color="auto" w:sz="4" w:space="0"/>
              <w:left w:val="single" w:color="auto" w:sz="4" w:space="0"/>
              <w:bottom w:val="single" w:color="auto" w:sz="4" w:space="0"/>
              <w:right w:val="single" w:color="auto" w:sz="4" w:space="0"/>
            </w:tcBorders>
            <w:vAlign w:val="center"/>
          </w:tcPr>
          <w:p w14:paraId="7EF56B32">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考评规则</w:t>
            </w:r>
          </w:p>
        </w:tc>
        <w:tc>
          <w:tcPr>
            <w:tcW w:w="794" w:type="dxa"/>
            <w:tcBorders>
              <w:top w:val="single" w:color="auto" w:sz="4" w:space="0"/>
              <w:left w:val="single" w:color="auto" w:sz="4" w:space="0"/>
              <w:bottom w:val="single" w:color="auto" w:sz="4" w:space="0"/>
              <w:right w:val="single" w:color="auto" w:sz="4" w:space="0"/>
            </w:tcBorders>
            <w:vAlign w:val="center"/>
          </w:tcPr>
          <w:p w14:paraId="582DA911">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得分</w:t>
            </w:r>
          </w:p>
        </w:tc>
        <w:tc>
          <w:tcPr>
            <w:tcW w:w="525" w:type="dxa"/>
            <w:tcBorders>
              <w:top w:val="single" w:color="auto" w:sz="4" w:space="0"/>
              <w:left w:val="single" w:color="auto" w:sz="4" w:space="0"/>
              <w:bottom w:val="single" w:color="auto" w:sz="4" w:space="0"/>
              <w:right w:val="single" w:color="auto" w:sz="4" w:space="0"/>
            </w:tcBorders>
            <w:vAlign w:val="center"/>
          </w:tcPr>
          <w:p w14:paraId="017AF93C">
            <w:pPr>
              <w:widowControl/>
              <w:spacing w:line="280" w:lineRule="exact"/>
              <w:jc w:val="center"/>
              <w:rPr>
                <w:rFonts w:ascii="仿宋_GB2312" w:hAnsi="宋体" w:eastAsia="仿宋_GB2312"/>
                <w:b/>
                <w:bCs/>
                <w:kern w:val="0"/>
                <w:szCs w:val="21"/>
              </w:rPr>
            </w:pPr>
            <w:r>
              <w:rPr>
                <w:rFonts w:hint="eastAsia" w:ascii="仿宋_GB2312" w:hAnsi="宋体" w:eastAsia="仿宋_GB2312"/>
                <w:b/>
                <w:bCs/>
                <w:kern w:val="0"/>
                <w:szCs w:val="21"/>
              </w:rPr>
              <w:t>评分</w:t>
            </w:r>
          </w:p>
        </w:tc>
        <w:tc>
          <w:tcPr>
            <w:tcW w:w="2508" w:type="dxa"/>
            <w:tcBorders>
              <w:top w:val="single" w:color="auto" w:sz="4" w:space="0"/>
              <w:left w:val="single" w:color="auto" w:sz="4" w:space="0"/>
              <w:bottom w:val="single" w:color="auto" w:sz="4" w:space="0"/>
              <w:right w:val="single" w:color="auto" w:sz="4" w:space="0"/>
            </w:tcBorders>
            <w:vAlign w:val="center"/>
          </w:tcPr>
          <w:p w14:paraId="29A23261">
            <w:pPr>
              <w:widowControl/>
              <w:spacing w:line="280" w:lineRule="exact"/>
              <w:ind w:firstLine="632" w:firstLineChars="300"/>
              <w:rPr>
                <w:rFonts w:hint="default" w:ascii="仿宋_GB2312" w:hAnsi="宋体" w:eastAsia="仿宋_GB2312"/>
                <w:b/>
                <w:bCs/>
                <w:kern w:val="0"/>
                <w:szCs w:val="21"/>
                <w:lang w:val="en-US" w:eastAsia="zh-CN"/>
              </w:rPr>
            </w:pPr>
            <w:r>
              <w:rPr>
                <w:rFonts w:hint="eastAsia" w:ascii="仿宋_GB2312" w:hAnsi="宋体" w:eastAsia="仿宋_GB2312"/>
                <w:b/>
                <w:bCs/>
                <w:kern w:val="0"/>
                <w:szCs w:val="21"/>
                <w:lang w:val="en-US" w:eastAsia="zh-CN"/>
              </w:rPr>
              <w:t>得分依据</w:t>
            </w:r>
          </w:p>
        </w:tc>
      </w:tr>
      <w:tr w14:paraId="3E3F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dxa"/>
            <w:vMerge w:val="restart"/>
            <w:tcBorders>
              <w:top w:val="single" w:color="auto" w:sz="4" w:space="0"/>
              <w:left w:val="single" w:color="auto" w:sz="4" w:space="0"/>
              <w:right w:val="single" w:color="auto" w:sz="4" w:space="0"/>
            </w:tcBorders>
            <w:vAlign w:val="center"/>
          </w:tcPr>
          <w:p w14:paraId="61E9A397">
            <w:pPr>
              <w:widowControl/>
              <w:spacing w:line="280" w:lineRule="exact"/>
              <w:jc w:val="center"/>
              <w:rPr>
                <w:rFonts w:ascii="宋体" w:hAnsi="宋体"/>
                <w:kern w:val="0"/>
                <w:sz w:val="18"/>
                <w:szCs w:val="18"/>
              </w:rPr>
            </w:pPr>
            <w:r>
              <w:rPr>
                <w:rFonts w:ascii="宋体" w:hAnsi="宋体"/>
                <w:kern w:val="0"/>
                <w:sz w:val="18"/>
                <w:szCs w:val="18"/>
              </w:rPr>
              <w:t>1</w:t>
            </w:r>
          </w:p>
        </w:tc>
        <w:tc>
          <w:tcPr>
            <w:tcW w:w="846" w:type="dxa"/>
            <w:vMerge w:val="restart"/>
            <w:tcBorders>
              <w:top w:val="single" w:color="auto" w:sz="4" w:space="0"/>
              <w:left w:val="single" w:color="auto" w:sz="4" w:space="0"/>
              <w:right w:val="single" w:color="auto" w:sz="4" w:space="0"/>
            </w:tcBorders>
            <w:vAlign w:val="center"/>
          </w:tcPr>
          <w:p w14:paraId="6A5A9404">
            <w:pPr>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现场考察生产管理</w:t>
            </w:r>
          </w:p>
          <w:p w14:paraId="491DFA74">
            <w:pPr>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6</w:t>
            </w:r>
            <w:r>
              <w:rPr>
                <w:rFonts w:ascii="仿宋_GB2312" w:hAnsi="宋体" w:eastAsia="仿宋_GB2312"/>
                <w:kern w:val="0"/>
                <w:sz w:val="18"/>
                <w:szCs w:val="18"/>
              </w:rPr>
              <w:t>0</w:t>
            </w:r>
            <w:r>
              <w:rPr>
                <w:rFonts w:hint="eastAsia" w:ascii="仿宋_GB2312" w:hAnsi="宋体" w:eastAsia="仿宋_GB2312"/>
                <w:kern w:val="0"/>
                <w:sz w:val="18"/>
                <w:szCs w:val="18"/>
              </w:rPr>
              <w:t>%）</w:t>
            </w:r>
          </w:p>
        </w:tc>
        <w:tc>
          <w:tcPr>
            <w:tcW w:w="940" w:type="dxa"/>
            <w:tcBorders>
              <w:top w:val="single" w:color="auto" w:sz="4" w:space="0"/>
              <w:left w:val="single" w:color="auto" w:sz="4" w:space="0"/>
              <w:right w:val="single" w:color="auto" w:sz="4" w:space="0"/>
            </w:tcBorders>
            <w:vAlign w:val="center"/>
          </w:tcPr>
          <w:p w14:paraId="74AB3497">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进度</w:t>
            </w:r>
          </w:p>
          <w:p w14:paraId="2B1020C8">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管理（</w:t>
            </w:r>
            <w:r>
              <w:rPr>
                <w:rFonts w:ascii="仿宋_GB2312" w:hAnsi="宋体" w:eastAsia="仿宋_GB2312"/>
                <w:kern w:val="0"/>
                <w:sz w:val="18"/>
                <w:szCs w:val="18"/>
              </w:rPr>
              <w:t>15</w:t>
            </w:r>
            <w:r>
              <w:rPr>
                <w:rFonts w:hint="eastAsia" w:ascii="仿宋_GB2312" w:hAnsi="宋体" w:eastAsia="仿宋_GB2312"/>
                <w:kern w:val="0"/>
                <w:sz w:val="18"/>
                <w:szCs w:val="18"/>
              </w:rPr>
              <w:t>%）</w:t>
            </w:r>
          </w:p>
        </w:tc>
        <w:tc>
          <w:tcPr>
            <w:tcW w:w="4303" w:type="dxa"/>
            <w:tcBorders>
              <w:top w:val="single" w:color="auto" w:sz="4" w:space="0"/>
              <w:left w:val="single" w:color="auto" w:sz="4" w:space="0"/>
              <w:right w:val="single" w:color="auto" w:sz="4" w:space="0"/>
            </w:tcBorders>
            <w:vAlign w:val="center"/>
          </w:tcPr>
          <w:p w14:paraId="5B65F80C">
            <w:pPr>
              <w:spacing w:line="280" w:lineRule="exact"/>
              <w:rPr>
                <w:rFonts w:ascii="仿宋_GB2312" w:hAnsi="宋体" w:eastAsia="仿宋_GB2312"/>
                <w:kern w:val="0"/>
                <w:sz w:val="18"/>
                <w:szCs w:val="18"/>
              </w:rPr>
            </w:pPr>
            <w:r>
              <w:rPr>
                <w:rFonts w:hint="eastAsia" w:ascii="仿宋_GB2312" w:hAnsi="仿宋_GB2312" w:eastAsia="仿宋_GB2312"/>
                <w:spacing w:val="-6"/>
                <w:kern w:val="0"/>
                <w:sz w:val="18"/>
                <w:szCs w:val="18"/>
              </w:rPr>
              <w:t>关键节点均按计划完成</w:t>
            </w:r>
            <w:r>
              <w:rPr>
                <w:rFonts w:ascii="仿宋_GB2312" w:hAnsi="仿宋_GB2312" w:eastAsia="仿宋_GB2312"/>
                <w:spacing w:val="-6"/>
                <w:kern w:val="0"/>
                <w:sz w:val="18"/>
                <w:szCs w:val="18"/>
              </w:rPr>
              <w:t>11</w:t>
            </w:r>
            <w:r>
              <w:rPr>
                <w:rFonts w:hint="eastAsia" w:ascii="仿宋_GB2312" w:hAnsi="仿宋_GB2312" w:eastAsia="仿宋_GB2312"/>
                <w:spacing w:val="-6"/>
                <w:kern w:val="0"/>
                <w:sz w:val="18"/>
                <w:szCs w:val="18"/>
              </w:rPr>
              <w:t>～</w:t>
            </w:r>
            <w:r>
              <w:rPr>
                <w:rFonts w:ascii="仿宋_GB2312" w:hAnsi="宋体" w:eastAsia="仿宋_GB2312"/>
                <w:kern w:val="0"/>
                <w:sz w:val="18"/>
                <w:szCs w:val="18"/>
              </w:rPr>
              <w:t>15</w:t>
            </w:r>
            <w:r>
              <w:rPr>
                <w:rFonts w:hint="eastAsia" w:ascii="仿宋_GB2312" w:hAnsi="宋体" w:eastAsia="仿宋_GB2312"/>
                <w:kern w:val="0"/>
                <w:sz w:val="18"/>
                <w:szCs w:val="18"/>
              </w:rPr>
              <w:t>分。主要</w:t>
            </w:r>
            <w:r>
              <w:rPr>
                <w:rFonts w:hint="eastAsia" w:ascii="仿宋_GB2312" w:hAnsi="仿宋_GB2312" w:eastAsia="仿宋_GB2312"/>
                <w:spacing w:val="-6"/>
                <w:kern w:val="0"/>
                <w:sz w:val="18"/>
                <w:szCs w:val="18"/>
              </w:rPr>
              <w:t>关键节点按计划完成，部分计划延期（不影响交付）</w:t>
            </w:r>
            <w:r>
              <w:rPr>
                <w:rFonts w:ascii="仿宋_GB2312" w:hAnsi="仿宋_GB2312" w:eastAsia="仿宋_GB2312"/>
                <w:spacing w:val="-6"/>
                <w:kern w:val="0"/>
                <w:sz w:val="18"/>
                <w:szCs w:val="18"/>
              </w:rPr>
              <w:t>6</w:t>
            </w:r>
            <w:r>
              <w:rPr>
                <w:rFonts w:hint="eastAsia" w:ascii="仿宋_GB2312" w:hAnsi="宋体" w:eastAsia="仿宋_GB2312"/>
                <w:kern w:val="0"/>
                <w:sz w:val="18"/>
                <w:szCs w:val="18"/>
              </w:rPr>
              <w:t>～</w:t>
            </w:r>
            <w:r>
              <w:rPr>
                <w:rFonts w:ascii="仿宋_GB2312" w:hAnsi="宋体" w:eastAsia="仿宋_GB2312"/>
                <w:kern w:val="0"/>
                <w:sz w:val="18"/>
                <w:szCs w:val="18"/>
              </w:rPr>
              <w:t>10</w:t>
            </w:r>
            <w:r>
              <w:rPr>
                <w:rFonts w:hint="eastAsia" w:ascii="仿宋_GB2312" w:hAnsi="宋体" w:eastAsia="仿宋_GB2312"/>
                <w:kern w:val="0"/>
                <w:sz w:val="18"/>
                <w:szCs w:val="18"/>
              </w:rPr>
              <w:t>分。主要关键节点未按计划完成（影响交付）</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w:t>
            </w:r>
            <w:r>
              <w:rPr>
                <w:rFonts w:ascii="仿宋_GB2312" w:hAnsi="宋体" w:eastAsia="仿宋_GB2312"/>
                <w:kern w:val="0"/>
                <w:sz w:val="18"/>
                <w:szCs w:val="18"/>
              </w:rPr>
              <w:t>5</w:t>
            </w:r>
            <w:r>
              <w:rPr>
                <w:rFonts w:hint="eastAsia" w:ascii="仿宋_GB2312" w:hAnsi="宋体" w:eastAsia="仿宋_GB2312"/>
                <w:kern w:val="0"/>
                <w:sz w:val="18"/>
                <w:szCs w:val="18"/>
              </w:rPr>
              <w:t>分</w:t>
            </w:r>
          </w:p>
        </w:tc>
        <w:tc>
          <w:tcPr>
            <w:tcW w:w="794" w:type="dxa"/>
            <w:tcBorders>
              <w:top w:val="single" w:color="auto" w:sz="4" w:space="0"/>
              <w:left w:val="single" w:color="auto" w:sz="4" w:space="0"/>
              <w:right w:val="single" w:color="auto" w:sz="4" w:space="0"/>
            </w:tcBorders>
            <w:vAlign w:val="center"/>
          </w:tcPr>
          <w:p w14:paraId="4F78700D">
            <w:pPr>
              <w:spacing w:line="280" w:lineRule="exact"/>
              <w:jc w:val="center"/>
              <w:rPr>
                <w:rFonts w:ascii="仿宋_GB2312" w:hAnsi="宋体" w:eastAsia="仿宋_GB2312"/>
                <w:kern w:val="0"/>
                <w:sz w:val="18"/>
                <w:szCs w:val="18"/>
              </w:rPr>
            </w:pP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w:t>
            </w:r>
            <w:r>
              <w:rPr>
                <w:rFonts w:ascii="仿宋_GB2312" w:hAnsi="宋体" w:eastAsia="仿宋_GB2312"/>
                <w:kern w:val="0"/>
                <w:sz w:val="18"/>
                <w:szCs w:val="18"/>
              </w:rPr>
              <w:t>15</w:t>
            </w:r>
          </w:p>
        </w:tc>
        <w:tc>
          <w:tcPr>
            <w:tcW w:w="525" w:type="dxa"/>
            <w:tcBorders>
              <w:top w:val="single" w:color="auto" w:sz="4" w:space="0"/>
              <w:left w:val="single" w:color="auto" w:sz="4" w:space="0"/>
              <w:right w:val="single" w:color="auto" w:sz="4" w:space="0"/>
            </w:tcBorders>
            <w:vAlign w:val="center"/>
          </w:tcPr>
          <w:p w14:paraId="02ADFF1B">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0D8BE0C2">
            <w:pPr>
              <w:spacing w:line="280" w:lineRule="exact"/>
              <w:jc w:val="left"/>
              <w:rPr>
                <w:rFonts w:ascii="仿宋_GB2312" w:hAnsi="宋体" w:eastAsia="仿宋_GB2312"/>
                <w:kern w:val="0"/>
                <w:sz w:val="18"/>
                <w:szCs w:val="18"/>
              </w:rPr>
            </w:pPr>
          </w:p>
        </w:tc>
      </w:tr>
      <w:tr w14:paraId="6EE6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7" w:type="dxa"/>
            <w:vMerge w:val="continue"/>
            <w:tcBorders>
              <w:left w:val="single" w:color="auto" w:sz="4" w:space="0"/>
              <w:right w:val="single" w:color="auto" w:sz="4" w:space="0"/>
            </w:tcBorders>
            <w:vAlign w:val="center"/>
          </w:tcPr>
          <w:p w14:paraId="0822B845">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5EFE18EE">
            <w:pPr>
              <w:widowControl/>
              <w:spacing w:line="280" w:lineRule="exact"/>
              <w:jc w:val="left"/>
              <w:rPr>
                <w:rFonts w:ascii="仿宋_GB2312" w:hAnsi="宋体" w:eastAsia="仿宋_GB2312"/>
                <w:kern w:val="0"/>
                <w:sz w:val="18"/>
                <w:szCs w:val="18"/>
              </w:rPr>
            </w:pPr>
          </w:p>
        </w:tc>
        <w:tc>
          <w:tcPr>
            <w:tcW w:w="940" w:type="dxa"/>
            <w:vMerge w:val="restart"/>
            <w:tcBorders>
              <w:top w:val="single" w:color="auto" w:sz="4" w:space="0"/>
              <w:left w:val="single" w:color="auto" w:sz="4" w:space="0"/>
              <w:right w:val="single" w:color="auto" w:sz="4" w:space="0"/>
            </w:tcBorders>
            <w:vAlign w:val="center"/>
          </w:tcPr>
          <w:p w14:paraId="559FFA89">
            <w:pPr>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质量</w:t>
            </w:r>
          </w:p>
          <w:p w14:paraId="1505AB25">
            <w:pPr>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控制（</w:t>
            </w:r>
            <w:r>
              <w:rPr>
                <w:rFonts w:hint="eastAsia" w:ascii="仿宋_GB2312" w:hAnsi="宋体" w:eastAsia="仿宋_GB2312"/>
                <w:kern w:val="0"/>
                <w:sz w:val="18"/>
                <w:szCs w:val="18"/>
                <w:lang w:val="en-US" w:eastAsia="zh-CN"/>
              </w:rPr>
              <w:t>25</w:t>
            </w:r>
            <w:r>
              <w:rPr>
                <w:rFonts w:hint="eastAsia" w:ascii="仿宋_GB2312" w:hAnsi="宋体" w:eastAsia="仿宋_GB2312"/>
                <w:kern w:val="0"/>
                <w:sz w:val="18"/>
                <w:szCs w:val="18"/>
              </w:rPr>
              <w:t>%）</w:t>
            </w:r>
          </w:p>
        </w:tc>
        <w:tc>
          <w:tcPr>
            <w:tcW w:w="4303" w:type="dxa"/>
            <w:tcBorders>
              <w:top w:val="single" w:color="auto" w:sz="4" w:space="0"/>
              <w:left w:val="single" w:color="auto" w:sz="4" w:space="0"/>
              <w:bottom w:val="single" w:color="auto" w:sz="4" w:space="0"/>
              <w:right w:val="single" w:color="auto" w:sz="4" w:space="0"/>
            </w:tcBorders>
            <w:vAlign w:val="center"/>
          </w:tcPr>
          <w:p w14:paraId="190D2403">
            <w:pPr>
              <w:widowControl/>
              <w:spacing w:line="280" w:lineRule="exact"/>
              <w:rPr>
                <w:rFonts w:ascii="仿宋_GB2312" w:hAnsi="宋体" w:eastAsia="仿宋_GB2312"/>
                <w:spacing w:val="-6"/>
                <w:kern w:val="0"/>
                <w:sz w:val="18"/>
                <w:szCs w:val="18"/>
              </w:rPr>
            </w:pPr>
            <w:r>
              <w:rPr>
                <w:rFonts w:hint="eastAsia" w:ascii="仿宋_GB2312" w:hAnsi="宋体" w:eastAsia="仿宋_GB2312"/>
                <w:spacing w:val="-6"/>
                <w:kern w:val="0"/>
                <w:sz w:val="18"/>
                <w:szCs w:val="18"/>
              </w:rPr>
              <w:t>施工感观、质量情况。</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5</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4</w:t>
            </w:r>
            <w:r>
              <w:rPr>
                <w:rFonts w:hint="eastAsia" w:ascii="仿宋_GB2312" w:hAnsi="仿宋_GB2312" w:eastAsia="仿宋_GB2312"/>
                <w:spacing w:val="-6"/>
                <w:kern w:val="0"/>
                <w:sz w:val="18"/>
                <w:szCs w:val="18"/>
              </w:rPr>
              <w:t>分，合格</w:t>
            </w:r>
            <w:r>
              <w:rPr>
                <w:rFonts w:hint="eastAsia" w:ascii="仿宋_GB2312" w:hAnsi="宋体" w:eastAsia="仿宋_GB2312"/>
                <w:kern w:val="0"/>
                <w:sz w:val="18"/>
                <w:szCs w:val="18"/>
                <w:lang w:val="en-US" w:eastAsia="zh-CN"/>
              </w:rPr>
              <w:t>3</w:t>
            </w:r>
            <w:r>
              <w:rPr>
                <w:rFonts w:hint="eastAsia" w:ascii="仿宋_GB2312" w:hAnsi="仿宋_GB2312" w:eastAsia="仿宋_GB2312"/>
                <w:spacing w:val="-6"/>
                <w:kern w:val="0"/>
                <w:sz w:val="18"/>
                <w:szCs w:val="18"/>
              </w:rPr>
              <w:t>分，一般待完善</w:t>
            </w:r>
            <w:r>
              <w:rPr>
                <w:rFonts w:hint="eastAsia" w:ascii="仿宋_GB2312" w:hAnsi="仿宋_GB2312" w:eastAsia="仿宋_GB2312"/>
                <w:spacing w:val="-6"/>
                <w:kern w:val="0"/>
                <w:sz w:val="18"/>
                <w:szCs w:val="18"/>
                <w:lang w:val="en-US" w:eastAsia="zh-CN"/>
              </w:rPr>
              <w:t>2</w:t>
            </w:r>
            <w:r>
              <w:rPr>
                <w:rFonts w:hint="eastAsia" w:ascii="仿宋_GB2312" w:hAnsi="仿宋_GB2312" w:eastAsia="仿宋_GB2312"/>
                <w:spacing w:val="-6"/>
                <w:kern w:val="0"/>
                <w:sz w:val="18"/>
                <w:szCs w:val="18"/>
              </w:rPr>
              <w:t>分，差</w:t>
            </w:r>
            <w:r>
              <w:rPr>
                <w:rFonts w:hint="eastAsia" w:ascii="仿宋_GB2312" w:hAnsi="仿宋_GB2312" w:eastAsia="仿宋_GB2312"/>
                <w:spacing w:val="-6"/>
                <w:kern w:val="0"/>
                <w:sz w:val="18"/>
                <w:szCs w:val="18"/>
                <w:lang w:val="en-US" w:eastAsia="zh-CN"/>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73F72FBA">
            <w:pPr>
              <w:widowControl/>
              <w:spacing w:line="280" w:lineRule="exact"/>
              <w:jc w:val="center"/>
              <w:rPr>
                <w:rFonts w:hint="eastAsia" w:ascii="仿宋_GB2312" w:hAnsi="宋体" w:eastAsia="仿宋_GB2312"/>
                <w:kern w:val="0"/>
                <w:sz w:val="18"/>
                <w:szCs w:val="18"/>
                <w:lang w:eastAsia="zh-CN"/>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仿宋_GB2312" w:eastAsia="仿宋_GB2312"/>
                <w:spacing w:val="-6"/>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27B90A52">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1F43C492">
            <w:pPr>
              <w:spacing w:line="280" w:lineRule="exact"/>
              <w:jc w:val="left"/>
              <w:rPr>
                <w:rFonts w:ascii="仿宋_GB2312" w:hAnsi="宋体" w:eastAsia="仿宋_GB2312"/>
                <w:kern w:val="0"/>
                <w:sz w:val="18"/>
                <w:szCs w:val="18"/>
              </w:rPr>
            </w:pPr>
          </w:p>
        </w:tc>
      </w:tr>
      <w:tr w14:paraId="434C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27" w:type="dxa"/>
            <w:vMerge w:val="continue"/>
            <w:tcBorders>
              <w:left w:val="single" w:color="auto" w:sz="4" w:space="0"/>
              <w:right w:val="single" w:color="auto" w:sz="4" w:space="0"/>
            </w:tcBorders>
            <w:vAlign w:val="center"/>
          </w:tcPr>
          <w:p w14:paraId="68B93657">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1F8F1274">
            <w:pPr>
              <w:widowControl/>
              <w:spacing w:line="280" w:lineRule="exact"/>
              <w:jc w:val="left"/>
              <w:rPr>
                <w:rFonts w:ascii="仿宋_GB2312" w:hAnsi="宋体" w:eastAsia="仿宋_GB2312"/>
                <w:kern w:val="0"/>
                <w:sz w:val="18"/>
                <w:szCs w:val="18"/>
              </w:rPr>
            </w:pPr>
          </w:p>
        </w:tc>
        <w:tc>
          <w:tcPr>
            <w:tcW w:w="940" w:type="dxa"/>
            <w:vMerge w:val="continue"/>
            <w:tcBorders>
              <w:left w:val="single" w:color="auto" w:sz="4" w:space="0"/>
              <w:right w:val="single" w:color="auto" w:sz="4" w:space="0"/>
            </w:tcBorders>
            <w:vAlign w:val="center"/>
          </w:tcPr>
          <w:p w14:paraId="6DCDB42D">
            <w:pPr>
              <w:spacing w:line="280" w:lineRule="exact"/>
              <w:jc w:val="center"/>
              <w:rPr>
                <w:rFonts w:ascii="仿宋_GB2312" w:hAnsi="宋体" w:eastAsia="仿宋_GB2312"/>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14:paraId="0D13D0FC">
            <w:pPr>
              <w:spacing w:line="280" w:lineRule="exact"/>
              <w:rPr>
                <w:rFonts w:ascii="仿宋_GB2312" w:hAnsi="宋体" w:eastAsia="仿宋_GB2312"/>
                <w:spacing w:val="-6"/>
                <w:kern w:val="0"/>
                <w:sz w:val="18"/>
                <w:szCs w:val="18"/>
              </w:rPr>
            </w:pPr>
            <w:r>
              <w:rPr>
                <w:rFonts w:hint="eastAsia" w:ascii="仿宋_GB2312" w:hAnsi="宋体" w:eastAsia="仿宋_GB2312"/>
                <w:spacing w:val="-6"/>
                <w:kern w:val="0"/>
                <w:sz w:val="18"/>
                <w:szCs w:val="18"/>
              </w:rPr>
              <w:t>现场管控措施（检查材料验收单、关键工序验收及检测记录、公司对于项目管理检查记录等）。</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5</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4</w:t>
            </w:r>
            <w:r>
              <w:rPr>
                <w:rFonts w:hint="eastAsia" w:ascii="仿宋_GB2312" w:hAnsi="仿宋_GB2312" w:eastAsia="仿宋_GB2312"/>
                <w:spacing w:val="-6"/>
                <w:kern w:val="0"/>
                <w:sz w:val="18"/>
                <w:szCs w:val="18"/>
              </w:rPr>
              <w:t>分，合格</w:t>
            </w:r>
            <w:r>
              <w:rPr>
                <w:rFonts w:hint="eastAsia" w:ascii="仿宋_GB2312" w:hAnsi="宋体" w:eastAsia="仿宋_GB2312"/>
                <w:kern w:val="0"/>
                <w:sz w:val="18"/>
                <w:szCs w:val="18"/>
                <w:lang w:val="en-US" w:eastAsia="zh-CN"/>
              </w:rPr>
              <w:t>3</w:t>
            </w:r>
            <w:r>
              <w:rPr>
                <w:rFonts w:hint="eastAsia" w:ascii="仿宋_GB2312" w:hAnsi="仿宋_GB2312" w:eastAsia="仿宋_GB2312"/>
                <w:spacing w:val="-6"/>
                <w:kern w:val="0"/>
                <w:sz w:val="18"/>
                <w:szCs w:val="18"/>
              </w:rPr>
              <w:t>分，一般待完善</w:t>
            </w:r>
            <w:r>
              <w:rPr>
                <w:rFonts w:hint="eastAsia" w:ascii="仿宋_GB2312" w:hAnsi="仿宋_GB2312" w:eastAsia="仿宋_GB2312"/>
                <w:spacing w:val="-6"/>
                <w:kern w:val="0"/>
                <w:sz w:val="18"/>
                <w:szCs w:val="18"/>
                <w:lang w:val="en-US" w:eastAsia="zh-CN"/>
              </w:rPr>
              <w:t>2</w:t>
            </w:r>
            <w:r>
              <w:rPr>
                <w:rFonts w:hint="eastAsia" w:ascii="仿宋_GB2312" w:hAnsi="仿宋_GB2312" w:eastAsia="仿宋_GB2312"/>
                <w:spacing w:val="-6"/>
                <w:kern w:val="0"/>
                <w:sz w:val="18"/>
                <w:szCs w:val="18"/>
              </w:rPr>
              <w:t>分，差</w:t>
            </w:r>
            <w:r>
              <w:rPr>
                <w:rFonts w:hint="eastAsia" w:ascii="仿宋_GB2312" w:hAnsi="仿宋_GB2312" w:eastAsia="仿宋_GB2312"/>
                <w:spacing w:val="-6"/>
                <w:kern w:val="0"/>
                <w:sz w:val="18"/>
                <w:szCs w:val="18"/>
                <w:lang w:val="en-US" w:eastAsia="zh-CN"/>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543066F2">
            <w:pPr>
              <w:spacing w:line="280" w:lineRule="exact"/>
              <w:jc w:val="center"/>
              <w:rPr>
                <w:rFonts w:hint="eastAsia" w:ascii="仿宋_GB2312" w:hAnsi="仿宋_GB2312" w:eastAsia="仿宋_GB2312"/>
                <w:spacing w:val="-6"/>
                <w:kern w:val="0"/>
                <w:sz w:val="18"/>
                <w:szCs w:val="18"/>
                <w:lang w:val="en-US" w:eastAsia="zh-CN"/>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仿宋_GB2312" w:eastAsia="仿宋_GB2312"/>
                <w:spacing w:val="-6"/>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21796195">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044F4DF1">
            <w:pPr>
              <w:spacing w:line="280" w:lineRule="exact"/>
              <w:jc w:val="left"/>
              <w:rPr>
                <w:rFonts w:ascii="仿宋_GB2312" w:hAnsi="宋体" w:eastAsia="仿宋_GB2312"/>
                <w:kern w:val="0"/>
                <w:sz w:val="18"/>
                <w:szCs w:val="18"/>
              </w:rPr>
            </w:pPr>
          </w:p>
        </w:tc>
      </w:tr>
      <w:tr w14:paraId="7925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27" w:type="dxa"/>
            <w:vMerge w:val="continue"/>
            <w:tcBorders>
              <w:left w:val="single" w:color="auto" w:sz="4" w:space="0"/>
              <w:right w:val="single" w:color="auto" w:sz="4" w:space="0"/>
            </w:tcBorders>
            <w:vAlign w:val="center"/>
          </w:tcPr>
          <w:p w14:paraId="03CFA328">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47F607BF">
            <w:pPr>
              <w:widowControl/>
              <w:spacing w:line="280" w:lineRule="exact"/>
              <w:jc w:val="left"/>
              <w:rPr>
                <w:rFonts w:ascii="仿宋_GB2312" w:hAnsi="宋体" w:eastAsia="仿宋_GB2312"/>
                <w:kern w:val="0"/>
                <w:sz w:val="18"/>
                <w:szCs w:val="18"/>
              </w:rPr>
            </w:pPr>
          </w:p>
        </w:tc>
        <w:tc>
          <w:tcPr>
            <w:tcW w:w="940" w:type="dxa"/>
            <w:vMerge w:val="continue"/>
            <w:tcBorders>
              <w:left w:val="single" w:color="auto" w:sz="4" w:space="0"/>
              <w:right w:val="single" w:color="auto" w:sz="4" w:space="0"/>
            </w:tcBorders>
            <w:vAlign w:val="center"/>
          </w:tcPr>
          <w:p w14:paraId="1C3E0869">
            <w:pPr>
              <w:spacing w:line="280" w:lineRule="exact"/>
              <w:jc w:val="left"/>
              <w:rPr>
                <w:rFonts w:ascii="仿宋_GB2312" w:hAnsi="宋体" w:eastAsia="仿宋_GB2312"/>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14:paraId="67E444AC">
            <w:pPr>
              <w:spacing w:line="280" w:lineRule="exact"/>
              <w:rPr>
                <w:rFonts w:ascii="仿宋_GB2312" w:hAnsi="宋体" w:eastAsia="仿宋_GB2312"/>
                <w:spacing w:val="-6"/>
                <w:kern w:val="0"/>
                <w:sz w:val="18"/>
                <w:szCs w:val="18"/>
              </w:rPr>
            </w:pPr>
            <w:r>
              <w:rPr>
                <w:rFonts w:hint="eastAsia" w:ascii="仿宋_GB2312" w:hAnsi="宋体" w:eastAsia="仿宋_GB2312"/>
                <w:spacing w:val="-6"/>
                <w:kern w:val="0"/>
                <w:sz w:val="18"/>
                <w:szCs w:val="18"/>
              </w:rPr>
              <w:t>材料供货及管理。</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5</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4</w:t>
            </w:r>
            <w:r>
              <w:rPr>
                <w:rFonts w:hint="eastAsia" w:ascii="仿宋_GB2312" w:hAnsi="仿宋_GB2312" w:eastAsia="仿宋_GB2312"/>
                <w:spacing w:val="-6"/>
                <w:kern w:val="0"/>
                <w:sz w:val="18"/>
                <w:szCs w:val="18"/>
              </w:rPr>
              <w:t>分，合格</w:t>
            </w:r>
            <w:r>
              <w:rPr>
                <w:rFonts w:hint="eastAsia" w:ascii="仿宋_GB2312" w:hAnsi="仿宋_GB2312" w:eastAsia="仿宋_GB2312"/>
                <w:spacing w:val="-6"/>
                <w:kern w:val="0"/>
                <w:sz w:val="18"/>
                <w:szCs w:val="18"/>
                <w:lang w:val="en-US" w:eastAsia="zh-CN"/>
              </w:rPr>
              <w:t>3</w:t>
            </w:r>
            <w:r>
              <w:rPr>
                <w:rFonts w:hint="eastAsia" w:ascii="仿宋_GB2312" w:hAnsi="仿宋_GB2312" w:eastAsia="仿宋_GB2312"/>
                <w:spacing w:val="-6"/>
                <w:kern w:val="0"/>
                <w:sz w:val="18"/>
                <w:szCs w:val="18"/>
              </w:rPr>
              <w:t>分，一般待完善</w:t>
            </w:r>
            <w:r>
              <w:rPr>
                <w:rFonts w:hint="eastAsia" w:ascii="仿宋_GB2312" w:hAnsi="仿宋_GB2312" w:eastAsia="仿宋_GB2312"/>
                <w:spacing w:val="-6"/>
                <w:kern w:val="0"/>
                <w:sz w:val="18"/>
                <w:szCs w:val="18"/>
                <w:lang w:val="en-US" w:eastAsia="zh-CN"/>
              </w:rPr>
              <w:t>2</w:t>
            </w:r>
            <w:r>
              <w:rPr>
                <w:rFonts w:hint="eastAsia" w:ascii="仿宋_GB2312" w:hAnsi="仿宋_GB2312" w:eastAsia="仿宋_GB2312"/>
                <w:spacing w:val="-6"/>
                <w:kern w:val="0"/>
                <w:sz w:val="18"/>
                <w:szCs w:val="18"/>
              </w:rPr>
              <w:t>分，差</w:t>
            </w:r>
            <w:r>
              <w:rPr>
                <w:rFonts w:hint="eastAsia" w:ascii="仿宋_GB2312" w:hAnsi="仿宋_GB2312" w:eastAsia="仿宋_GB2312"/>
                <w:spacing w:val="-6"/>
                <w:kern w:val="0"/>
                <w:sz w:val="18"/>
                <w:szCs w:val="18"/>
                <w:lang w:val="en-US" w:eastAsia="zh-CN"/>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66F87810">
            <w:pPr>
              <w:spacing w:line="280" w:lineRule="exact"/>
              <w:jc w:val="center"/>
              <w:rPr>
                <w:rFonts w:ascii="仿宋_GB2312" w:hAnsi="仿宋_GB2312" w:eastAsia="仿宋_GB2312"/>
                <w:spacing w:val="-6"/>
                <w:kern w:val="0"/>
                <w:sz w:val="18"/>
                <w:szCs w:val="18"/>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仿宋_GB2312" w:eastAsia="仿宋_GB2312"/>
                <w:spacing w:val="-6"/>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33837575">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68773DCC">
            <w:pPr>
              <w:spacing w:line="280" w:lineRule="exact"/>
              <w:jc w:val="left"/>
              <w:rPr>
                <w:rFonts w:ascii="仿宋_GB2312" w:hAnsi="仿宋_GB2312" w:eastAsia="仿宋_GB2312"/>
                <w:spacing w:val="-6"/>
                <w:kern w:val="0"/>
                <w:sz w:val="18"/>
                <w:szCs w:val="18"/>
              </w:rPr>
            </w:pPr>
          </w:p>
        </w:tc>
      </w:tr>
      <w:tr w14:paraId="2C7F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27" w:type="dxa"/>
            <w:vMerge w:val="continue"/>
            <w:tcBorders>
              <w:left w:val="single" w:color="auto" w:sz="4" w:space="0"/>
              <w:right w:val="single" w:color="auto" w:sz="4" w:space="0"/>
            </w:tcBorders>
            <w:vAlign w:val="center"/>
          </w:tcPr>
          <w:p w14:paraId="4EE3BC81">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41AE983A">
            <w:pPr>
              <w:widowControl/>
              <w:spacing w:line="280" w:lineRule="exact"/>
              <w:jc w:val="left"/>
              <w:rPr>
                <w:rFonts w:ascii="仿宋_GB2312" w:hAnsi="宋体" w:eastAsia="仿宋_GB2312"/>
                <w:kern w:val="0"/>
                <w:sz w:val="18"/>
                <w:szCs w:val="18"/>
              </w:rPr>
            </w:pPr>
          </w:p>
        </w:tc>
        <w:tc>
          <w:tcPr>
            <w:tcW w:w="940" w:type="dxa"/>
            <w:vMerge w:val="continue"/>
            <w:tcBorders>
              <w:left w:val="single" w:color="auto" w:sz="4" w:space="0"/>
              <w:right w:val="single" w:color="auto" w:sz="4" w:space="0"/>
            </w:tcBorders>
            <w:vAlign w:val="center"/>
          </w:tcPr>
          <w:p w14:paraId="39A3AFCE">
            <w:pPr>
              <w:spacing w:line="280" w:lineRule="exact"/>
              <w:jc w:val="left"/>
              <w:rPr>
                <w:rFonts w:ascii="仿宋_GB2312" w:hAnsi="宋体" w:eastAsia="仿宋_GB2312"/>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14:paraId="4BA0A18A">
            <w:pPr>
              <w:spacing w:line="280" w:lineRule="exact"/>
              <w:rPr>
                <w:rFonts w:ascii="仿宋_GB2312" w:hAnsi="宋体" w:eastAsia="仿宋_GB2312"/>
                <w:spacing w:val="-6"/>
                <w:kern w:val="0"/>
                <w:sz w:val="18"/>
                <w:szCs w:val="18"/>
              </w:rPr>
            </w:pPr>
            <w:r>
              <w:rPr>
                <w:rFonts w:hint="eastAsia" w:ascii="仿宋_GB2312" w:hAnsi="宋体" w:eastAsia="仿宋_GB2312"/>
                <w:spacing w:val="-6"/>
                <w:kern w:val="0"/>
                <w:sz w:val="18"/>
                <w:szCs w:val="18"/>
              </w:rPr>
              <w:t>安全文明。</w:t>
            </w:r>
            <w:r>
              <w:rPr>
                <w:rFonts w:hint="eastAsia" w:ascii="仿宋_GB2312" w:hAnsi="仿宋_GB2312" w:eastAsia="仿宋_GB2312"/>
                <w:spacing w:val="-6"/>
                <w:kern w:val="0"/>
                <w:sz w:val="18"/>
                <w:szCs w:val="18"/>
              </w:rPr>
              <w:t>优秀5分，较好4分，合格3分，一般待完善2分，差</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6DD44259">
            <w:pPr>
              <w:spacing w:line="280" w:lineRule="exact"/>
              <w:jc w:val="center"/>
              <w:rPr>
                <w:rFonts w:hint="eastAsia" w:ascii="仿宋_GB2312" w:hAnsi="仿宋_GB2312" w:eastAsia="仿宋_GB2312"/>
                <w:spacing w:val="-6"/>
                <w:kern w:val="0"/>
                <w:sz w:val="18"/>
                <w:szCs w:val="18"/>
                <w:lang w:eastAsia="zh-CN"/>
              </w:rPr>
            </w:pPr>
            <w:r>
              <w:rPr>
                <w:rFonts w:hint="eastAsia" w:ascii="仿宋_GB2312" w:hAnsi="宋体" w:eastAsia="仿宋_GB2312"/>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宋体" w:eastAsia="仿宋_GB2312"/>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116AA880">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52DFA62C">
            <w:pPr>
              <w:widowControl/>
              <w:spacing w:line="280" w:lineRule="exact"/>
              <w:jc w:val="left"/>
              <w:rPr>
                <w:rFonts w:ascii="仿宋_GB2312" w:hAnsi="仿宋_GB2312" w:eastAsia="仿宋_GB2312"/>
                <w:spacing w:val="-6"/>
                <w:kern w:val="0"/>
                <w:sz w:val="18"/>
                <w:szCs w:val="18"/>
              </w:rPr>
            </w:pPr>
          </w:p>
        </w:tc>
      </w:tr>
      <w:tr w14:paraId="3284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27" w:type="dxa"/>
            <w:vMerge w:val="continue"/>
            <w:tcBorders>
              <w:left w:val="single" w:color="auto" w:sz="4" w:space="0"/>
              <w:right w:val="single" w:color="auto" w:sz="4" w:space="0"/>
            </w:tcBorders>
            <w:vAlign w:val="center"/>
          </w:tcPr>
          <w:p w14:paraId="3FD23955">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5A41FE58">
            <w:pPr>
              <w:widowControl/>
              <w:spacing w:line="280" w:lineRule="exact"/>
              <w:jc w:val="left"/>
              <w:rPr>
                <w:rFonts w:ascii="仿宋_GB2312" w:hAnsi="宋体" w:eastAsia="仿宋_GB2312"/>
                <w:kern w:val="0"/>
                <w:sz w:val="18"/>
                <w:szCs w:val="18"/>
              </w:rPr>
            </w:pPr>
          </w:p>
        </w:tc>
        <w:tc>
          <w:tcPr>
            <w:tcW w:w="940" w:type="dxa"/>
            <w:vMerge w:val="continue"/>
            <w:tcBorders>
              <w:left w:val="single" w:color="auto" w:sz="4" w:space="0"/>
              <w:right w:val="single" w:color="auto" w:sz="4" w:space="0"/>
            </w:tcBorders>
            <w:vAlign w:val="center"/>
          </w:tcPr>
          <w:p w14:paraId="0EE174CF">
            <w:pPr>
              <w:spacing w:line="280" w:lineRule="exact"/>
              <w:jc w:val="left"/>
              <w:rPr>
                <w:rFonts w:ascii="仿宋_GB2312" w:hAnsi="宋体" w:eastAsia="仿宋_GB2312"/>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14:paraId="626B82AC">
            <w:pPr>
              <w:spacing w:line="280" w:lineRule="exact"/>
              <w:rPr>
                <w:rFonts w:ascii="仿宋_GB2312" w:hAnsi="宋体" w:eastAsia="仿宋_GB2312"/>
                <w:spacing w:val="-6"/>
                <w:kern w:val="0"/>
                <w:sz w:val="18"/>
                <w:szCs w:val="18"/>
              </w:rPr>
            </w:pPr>
            <w:r>
              <w:rPr>
                <w:rFonts w:hint="eastAsia" w:ascii="仿宋_GB2312" w:hAnsi="宋体" w:eastAsia="仿宋_GB2312"/>
                <w:spacing w:val="-6"/>
                <w:kern w:val="0"/>
                <w:sz w:val="18"/>
                <w:szCs w:val="18"/>
              </w:rPr>
              <w:t>成品保护。</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5</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4</w:t>
            </w:r>
            <w:r>
              <w:rPr>
                <w:rFonts w:hint="eastAsia" w:ascii="仿宋_GB2312" w:hAnsi="仿宋_GB2312" w:eastAsia="仿宋_GB2312"/>
                <w:spacing w:val="-6"/>
                <w:kern w:val="0"/>
                <w:sz w:val="18"/>
                <w:szCs w:val="18"/>
              </w:rPr>
              <w:t>分，合格</w:t>
            </w:r>
            <w:r>
              <w:rPr>
                <w:rFonts w:hint="eastAsia" w:ascii="仿宋_GB2312" w:hAnsi="仿宋_GB2312" w:eastAsia="仿宋_GB2312"/>
                <w:spacing w:val="-6"/>
                <w:kern w:val="0"/>
                <w:sz w:val="18"/>
                <w:szCs w:val="18"/>
                <w:lang w:val="en-US" w:eastAsia="zh-CN"/>
              </w:rPr>
              <w:t>3</w:t>
            </w:r>
            <w:r>
              <w:rPr>
                <w:rFonts w:hint="eastAsia" w:ascii="仿宋_GB2312" w:hAnsi="仿宋_GB2312" w:eastAsia="仿宋_GB2312"/>
                <w:spacing w:val="-6"/>
                <w:kern w:val="0"/>
                <w:sz w:val="18"/>
                <w:szCs w:val="18"/>
              </w:rPr>
              <w:t>分，一般待完善</w:t>
            </w:r>
            <w:r>
              <w:rPr>
                <w:rFonts w:hint="eastAsia" w:ascii="仿宋_GB2312" w:hAnsi="仿宋_GB2312" w:eastAsia="仿宋_GB2312"/>
                <w:spacing w:val="-6"/>
                <w:kern w:val="0"/>
                <w:sz w:val="18"/>
                <w:szCs w:val="18"/>
                <w:lang w:val="en-US" w:eastAsia="zh-CN"/>
              </w:rPr>
              <w:t>2</w:t>
            </w:r>
            <w:r>
              <w:rPr>
                <w:rFonts w:hint="eastAsia" w:ascii="仿宋_GB2312" w:hAnsi="仿宋_GB2312" w:eastAsia="仿宋_GB2312"/>
                <w:spacing w:val="-6"/>
                <w:kern w:val="0"/>
                <w:sz w:val="18"/>
                <w:szCs w:val="18"/>
              </w:rPr>
              <w:t>分，差</w:t>
            </w:r>
            <w:r>
              <w:rPr>
                <w:rFonts w:hint="eastAsia" w:ascii="仿宋_GB2312" w:hAnsi="仿宋_GB2312" w:eastAsia="仿宋_GB2312"/>
                <w:spacing w:val="-6"/>
                <w:kern w:val="0"/>
                <w:sz w:val="18"/>
                <w:szCs w:val="18"/>
                <w:lang w:val="en-US" w:eastAsia="zh-CN"/>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36F9CAC7">
            <w:pPr>
              <w:spacing w:line="280" w:lineRule="exact"/>
              <w:jc w:val="center"/>
              <w:rPr>
                <w:rFonts w:hint="eastAsia" w:ascii="仿宋_GB2312" w:hAnsi="仿宋_GB2312" w:eastAsia="仿宋_GB2312"/>
                <w:spacing w:val="-6"/>
                <w:kern w:val="0"/>
                <w:sz w:val="18"/>
                <w:szCs w:val="18"/>
                <w:lang w:eastAsia="zh-CN"/>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宋体" w:eastAsia="仿宋_GB2312"/>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2D5DA699">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7973DB72">
            <w:pPr>
              <w:widowControl/>
              <w:spacing w:line="280" w:lineRule="exact"/>
              <w:jc w:val="left"/>
              <w:rPr>
                <w:rFonts w:ascii="仿宋_GB2312" w:hAnsi="仿宋_GB2312" w:eastAsia="仿宋_GB2312"/>
                <w:spacing w:val="-6"/>
                <w:kern w:val="0"/>
                <w:sz w:val="18"/>
                <w:szCs w:val="18"/>
              </w:rPr>
            </w:pPr>
          </w:p>
        </w:tc>
      </w:tr>
      <w:tr w14:paraId="4E73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tcBorders>
              <w:left w:val="single" w:color="auto" w:sz="4" w:space="0"/>
              <w:right w:val="single" w:color="auto" w:sz="4" w:space="0"/>
            </w:tcBorders>
            <w:vAlign w:val="center"/>
          </w:tcPr>
          <w:p w14:paraId="4C694F9E">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2CFD7644">
            <w:pPr>
              <w:widowControl/>
              <w:spacing w:line="280" w:lineRule="exact"/>
              <w:jc w:val="left"/>
              <w:rPr>
                <w:rFonts w:ascii="仿宋_GB2312" w:hAnsi="宋体" w:eastAsia="仿宋_GB2312"/>
                <w:kern w:val="0"/>
                <w:sz w:val="18"/>
                <w:szCs w:val="18"/>
              </w:rPr>
            </w:pPr>
          </w:p>
        </w:tc>
        <w:tc>
          <w:tcPr>
            <w:tcW w:w="940" w:type="dxa"/>
            <w:vMerge w:val="restart"/>
            <w:tcBorders>
              <w:left w:val="single" w:color="auto" w:sz="4" w:space="0"/>
              <w:right w:val="single" w:color="auto" w:sz="4" w:space="0"/>
            </w:tcBorders>
            <w:vAlign w:val="center"/>
          </w:tcPr>
          <w:p w14:paraId="39DD31E3">
            <w:pPr>
              <w:spacing w:line="280" w:lineRule="exact"/>
              <w:jc w:val="left"/>
              <w:rPr>
                <w:rFonts w:ascii="仿宋_GB2312" w:hAnsi="宋体" w:eastAsia="仿宋_GB2312"/>
                <w:kern w:val="0"/>
                <w:sz w:val="18"/>
                <w:szCs w:val="18"/>
              </w:rPr>
            </w:pPr>
            <w:r>
              <w:rPr>
                <w:rFonts w:hint="eastAsia" w:ascii="仿宋_GB2312" w:hAnsi="宋体" w:eastAsia="仿宋_GB2312"/>
                <w:kern w:val="0"/>
                <w:sz w:val="18"/>
                <w:szCs w:val="18"/>
              </w:rPr>
              <w:t>项目负责人管理能力（</w:t>
            </w:r>
            <w:r>
              <w:rPr>
                <w:rFonts w:hint="eastAsia" w:ascii="仿宋_GB2312" w:hAnsi="宋体" w:eastAsia="仿宋_GB2312"/>
                <w:kern w:val="0"/>
                <w:sz w:val="18"/>
                <w:szCs w:val="18"/>
                <w:lang w:val="en-US" w:eastAsia="zh-CN"/>
              </w:rPr>
              <w:t>20</w:t>
            </w:r>
            <w:r>
              <w:rPr>
                <w:rFonts w:hint="eastAsia" w:ascii="仿宋_GB2312" w:hAnsi="宋体" w:eastAsia="仿宋_GB2312"/>
                <w:kern w:val="0"/>
                <w:sz w:val="18"/>
                <w:szCs w:val="18"/>
              </w:rPr>
              <w:t>%）</w:t>
            </w:r>
          </w:p>
        </w:tc>
        <w:tc>
          <w:tcPr>
            <w:tcW w:w="4303" w:type="dxa"/>
            <w:tcBorders>
              <w:top w:val="single" w:color="auto" w:sz="4" w:space="0"/>
              <w:left w:val="single" w:color="auto" w:sz="4" w:space="0"/>
              <w:bottom w:val="single" w:color="auto" w:sz="4" w:space="0"/>
              <w:right w:val="single" w:color="auto" w:sz="4" w:space="0"/>
            </w:tcBorders>
            <w:vAlign w:val="center"/>
          </w:tcPr>
          <w:p w14:paraId="1D9B6C70">
            <w:pPr>
              <w:spacing w:line="280" w:lineRule="exact"/>
              <w:rPr>
                <w:rFonts w:hint="default" w:ascii="仿宋_GB2312" w:hAnsi="宋体" w:eastAsia="仿宋_GB2312"/>
                <w:spacing w:val="-6"/>
                <w:kern w:val="0"/>
                <w:sz w:val="18"/>
                <w:szCs w:val="18"/>
                <w:lang w:val="en-US" w:eastAsia="zh-CN"/>
              </w:rPr>
            </w:pPr>
            <w:r>
              <w:rPr>
                <w:rFonts w:hint="eastAsia" w:ascii="仿宋_GB2312" w:hAnsi="宋体" w:eastAsia="仿宋_GB2312"/>
                <w:spacing w:val="-6"/>
                <w:kern w:val="0"/>
                <w:sz w:val="18"/>
                <w:szCs w:val="18"/>
                <w:lang w:val="en-US" w:eastAsia="zh-CN"/>
              </w:rPr>
              <w:t>负责过3000万以上项目， 每个项目得1分</w:t>
            </w:r>
          </w:p>
        </w:tc>
        <w:tc>
          <w:tcPr>
            <w:tcW w:w="794" w:type="dxa"/>
            <w:tcBorders>
              <w:top w:val="single" w:color="auto" w:sz="4" w:space="0"/>
              <w:left w:val="single" w:color="auto" w:sz="4" w:space="0"/>
              <w:right w:val="single" w:color="auto" w:sz="4" w:space="0"/>
            </w:tcBorders>
            <w:vAlign w:val="center"/>
          </w:tcPr>
          <w:p w14:paraId="2A9948F9">
            <w:pPr>
              <w:spacing w:line="280" w:lineRule="exact"/>
              <w:jc w:val="center"/>
              <w:rPr>
                <w:rFonts w:hint="default" w:ascii="仿宋_GB2312" w:hAnsi="宋体" w:eastAsia="仿宋_GB2312"/>
                <w:kern w:val="0"/>
                <w:sz w:val="18"/>
                <w:szCs w:val="18"/>
                <w:lang w:val="en-US" w:eastAsia="zh-CN"/>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宋体" w:eastAsia="仿宋_GB2312"/>
                <w:kern w:val="0"/>
                <w:sz w:val="18"/>
                <w:szCs w:val="18"/>
                <w:lang w:val="en-US" w:eastAsia="zh-CN"/>
              </w:rPr>
              <w:t>5</w:t>
            </w:r>
          </w:p>
        </w:tc>
        <w:tc>
          <w:tcPr>
            <w:tcW w:w="525" w:type="dxa"/>
            <w:tcBorders>
              <w:top w:val="single" w:color="auto" w:sz="4" w:space="0"/>
              <w:left w:val="single" w:color="auto" w:sz="4" w:space="0"/>
              <w:bottom w:val="single" w:color="auto" w:sz="4" w:space="0"/>
              <w:right w:val="single" w:color="auto" w:sz="4" w:space="0"/>
            </w:tcBorders>
            <w:vAlign w:val="center"/>
          </w:tcPr>
          <w:p w14:paraId="361F4351">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537D1F23">
            <w:pPr>
              <w:widowControl/>
              <w:spacing w:line="280" w:lineRule="exact"/>
              <w:jc w:val="left"/>
              <w:rPr>
                <w:rFonts w:ascii="仿宋_GB2312" w:hAnsi="仿宋_GB2312" w:eastAsia="仿宋_GB2312"/>
                <w:spacing w:val="-6"/>
                <w:kern w:val="0"/>
                <w:sz w:val="18"/>
                <w:szCs w:val="18"/>
              </w:rPr>
            </w:pPr>
          </w:p>
        </w:tc>
      </w:tr>
      <w:tr w14:paraId="66F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27" w:type="dxa"/>
            <w:vMerge w:val="continue"/>
            <w:tcBorders>
              <w:left w:val="single" w:color="auto" w:sz="4" w:space="0"/>
              <w:right w:val="single" w:color="auto" w:sz="4" w:space="0"/>
            </w:tcBorders>
            <w:vAlign w:val="center"/>
          </w:tcPr>
          <w:p w14:paraId="3AEC7113">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3BADB473">
            <w:pPr>
              <w:widowControl/>
              <w:spacing w:line="280" w:lineRule="exact"/>
              <w:jc w:val="left"/>
              <w:rPr>
                <w:rFonts w:ascii="仿宋_GB2312" w:hAnsi="宋体" w:eastAsia="仿宋_GB2312"/>
                <w:kern w:val="0"/>
                <w:sz w:val="18"/>
                <w:szCs w:val="18"/>
              </w:rPr>
            </w:pPr>
          </w:p>
        </w:tc>
        <w:tc>
          <w:tcPr>
            <w:tcW w:w="940" w:type="dxa"/>
            <w:vMerge w:val="continue"/>
            <w:tcBorders>
              <w:left w:val="single" w:color="auto" w:sz="4" w:space="0"/>
              <w:right w:val="single" w:color="auto" w:sz="4" w:space="0"/>
            </w:tcBorders>
            <w:vAlign w:val="center"/>
          </w:tcPr>
          <w:p w14:paraId="3FF5CA50">
            <w:pPr>
              <w:spacing w:line="280" w:lineRule="exact"/>
              <w:jc w:val="left"/>
              <w:rPr>
                <w:rFonts w:hint="eastAsia" w:ascii="仿宋_GB2312" w:hAnsi="宋体" w:eastAsia="仿宋_GB2312"/>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14:paraId="30EDD5EC">
            <w:pPr>
              <w:spacing w:line="280" w:lineRule="exact"/>
              <w:rPr>
                <w:rFonts w:hint="default" w:ascii="仿宋_GB2312" w:hAnsi="仿宋_GB2312" w:eastAsia="仿宋_GB2312"/>
                <w:spacing w:val="-6"/>
                <w:kern w:val="0"/>
                <w:sz w:val="18"/>
                <w:szCs w:val="18"/>
                <w:lang w:val="en-US" w:eastAsia="zh-CN"/>
              </w:rPr>
            </w:pPr>
            <w:r>
              <w:rPr>
                <w:rFonts w:hint="eastAsia" w:ascii="仿宋_GB2312" w:hAnsi="仿宋_GB2312" w:eastAsia="仿宋_GB2312"/>
                <w:spacing w:val="-6"/>
                <w:kern w:val="0"/>
                <w:sz w:val="18"/>
                <w:szCs w:val="18"/>
                <w:lang w:val="en-US" w:eastAsia="zh-CN"/>
              </w:rPr>
              <w:t>现场管理能力,</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13</w:t>
            </w:r>
            <w:r>
              <w:rPr>
                <w:rFonts w:hint="eastAsia" w:ascii="仿宋_GB2312" w:hAnsi="宋体" w:eastAsia="仿宋_GB2312"/>
                <w:kern w:val="0"/>
                <w:sz w:val="18"/>
                <w:szCs w:val="18"/>
              </w:rPr>
              <w:t>～</w:t>
            </w:r>
            <w:r>
              <w:rPr>
                <w:rFonts w:hint="eastAsia" w:ascii="仿宋_GB2312" w:hAnsi="仿宋_GB2312" w:eastAsia="仿宋_GB2312"/>
                <w:spacing w:val="-6"/>
                <w:kern w:val="0"/>
                <w:sz w:val="18"/>
                <w:szCs w:val="18"/>
              </w:rPr>
              <w:t>1</w:t>
            </w:r>
            <w:r>
              <w:rPr>
                <w:rFonts w:hint="eastAsia" w:ascii="仿宋_GB2312" w:hAnsi="仿宋_GB2312" w:eastAsia="仿宋_GB2312"/>
                <w:spacing w:val="-6"/>
                <w:kern w:val="0"/>
                <w:sz w:val="18"/>
                <w:szCs w:val="18"/>
                <w:lang w:val="en-US" w:eastAsia="zh-CN"/>
              </w:rPr>
              <w:t>5</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10</w:t>
            </w: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12</w:t>
            </w:r>
            <w:r>
              <w:rPr>
                <w:rFonts w:hint="eastAsia" w:ascii="仿宋_GB2312" w:hAnsi="仿宋_GB2312" w:eastAsia="仿宋_GB2312"/>
                <w:spacing w:val="-6"/>
                <w:kern w:val="0"/>
                <w:sz w:val="18"/>
                <w:szCs w:val="18"/>
              </w:rPr>
              <w:t>分，合格</w:t>
            </w:r>
            <w:r>
              <w:rPr>
                <w:rFonts w:hint="eastAsia" w:ascii="仿宋_GB2312" w:hAnsi="宋体" w:eastAsia="仿宋_GB2312"/>
                <w:kern w:val="0"/>
                <w:sz w:val="18"/>
                <w:szCs w:val="18"/>
                <w:lang w:val="en-US" w:eastAsia="zh-CN"/>
              </w:rPr>
              <w:t>9</w:t>
            </w:r>
            <w:r>
              <w:rPr>
                <w:rFonts w:hint="eastAsia" w:ascii="仿宋_GB2312" w:hAnsi="仿宋_GB2312" w:eastAsia="仿宋_GB2312"/>
                <w:spacing w:val="-6"/>
                <w:kern w:val="0"/>
                <w:sz w:val="18"/>
                <w:szCs w:val="18"/>
              </w:rPr>
              <w:t>分，一般待完善</w:t>
            </w:r>
            <w:r>
              <w:rPr>
                <w:rFonts w:ascii="仿宋_GB2312" w:hAnsi="仿宋_GB2312" w:eastAsia="仿宋_GB2312"/>
                <w:spacing w:val="-6"/>
                <w:kern w:val="0"/>
                <w:sz w:val="18"/>
                <w:szCs w:val="18"/>
              </w:rPr>
              <w:t>3</w:t>
            </w: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8</w:t>
            </w:r>
            <w:r>
              <w:rPr>
                <w:rFonts w:hint="eastAsia" w:ascii="仿宋_GB2312" w:hAnsi="仿宋_GB2312" w:eastAsia="仿宋_GB2312"/>
                <w:spacing w:val="-6"/>
                <w:kern w:val="0"/>
                <w:sz w:val="18"/>
                <w:szCs w:val="18"/>
              </w:rPr>
              <w:t>分，差</w:t>
            </w:r>
            <w:r>
              <w:rPr>
                <w:rFonts w:ascii="仿宋_GB2312" w:hAnsi="仿宋_GB2312" w:eastAsia="仿宋_GB2312"/>
                <w:spacing w:val="-6"/>
                <w:kern w:val="0"/>
                <w:sz w:val="18"/>
                <w:szCs w:val="18"/>
              </w:rPr>
              <w:t>1</w:t>
            </w:r>
            <w:r>
              <w:rPr>
                <w:rFonts w:hint="eastAsia" w:ascii="仿宋_GB2312" w:hAnsi="宋体" w:eastAsia="仿宋_GB2312"/>
                <w:kern w:val="0"/>
                <w:sz w:val="18"/>
                <w:szCs w:val="18"/>
              </w:rPr>
              <w:t>～</w:t>
            </w:r>
            <w:r>
              <w:rPr>
                <w:rFonts w:ascii="仿宋_GB2312" w:hAnsi="宋体" w:eastAsia="仿宋_GB2312"/>
                <w:kern w:val="0"/>
                <w:sz w:val="18"/>
                <w:szCs w:val="18"/>
              </w:rPr>
              <w:t>2</w:t>
            </w:r>
            <w:r>
              <w:rPr>
                <w:rFonts w:hint="eastAsia" w:ascii="仿宋_GB2312" w:hAnsi="仿宋_GB2312" w:eastAsia="仿宋_GB2312"/>
                <w:spacing w:val="-6"/>
                <w:kern w:val="0"/>
                <w:sz w:val="18"/>
                <w:szCs w:val="18"/>
              </w:rPr>
              <w:t>分</w:t>
            </w:r>
          </w:p>
        </w:tc>
        <w:tc>
          <w:tcPr>
            <w:tcW w:w="794" w:type="dxa"/>
            <w:tcBorders>
              <w:left w:val="single" w:color="auto" w:sz="4" w:space="0"/>
              <w:right w:val="single" w:color="auto" w:sz="4" w:space="0"/>
            </w:tcBorders>
            <w:vAlign w:val="center"/>
          </w:tcPr>
          <w:p w14:paraId="2A03FF79">
            <w:pPr>
              <w:spacing w:line="280" w:lineRule="exact"/>
              <w:jc w:val="center"/>
              <w:rPr>
                <w:rFonts w:hint="default" w:ascii="仿宋_GB2312" w:hAnsi="宋体" w:eastAsia="仿宋_GB2312"/>
                <w:kern w:val="0"/>
                <w:sz w:val="18"/>
                <w:szCs w:val="18"/>
                <w:lang w:val="en-US" w:eastAsia="zh-CN"/>
              </w:rPr>
            </w:pPr>
            <w:r>
              <w:rPr>
                <w:rFonts w:hint="eastAsia" w:ascii="仿宋_GB2312" w:hAnsi="仿宋_GB2312" w:eastAsia="仿宋_GB2312"/>
                <w:spacing w:val="-6"/>
                <w:kern w:val="0"/>
                <w:sz w:val="18"/>
                <w:szCs w:val="18"/>
                <w:lang w:val="en-US" w:eastAsia="zh-CN"/>
              </w:rPr>
              <w:t>0</w:t>
            </w:r>
            <w:r>
              <w:rPr>
                <w:rFonts w:hint="eastAsia" w:ascii="仿宋_GB2312" w:hAnsi="仿宋_GB2312" w:eastAsia="仿宋_GB2312"/>
                <w:spacing w:val="-6"/>
                <w:kern w:val="0"/>
                <w:sz w:val="18"/>
                <w:szCs w:val="18"/>
              </w:rPr>
              <w:t>～</w:t>
            </w:r>
            <w:r>
              <w:rPr>
                <w:rFonts w:hint="eastAsia" w:ascii="仿宋_GB2312" w:hAnsi="宋体" w:eastAsia="仿宋_GB2312"/>
                <w:kern w:val="0"/>
                <w:sz w:val="18"/>
                <w:szCs w:val="18"/>
                <w:lang w:val="en-US" w:eastAsia="zh-CN"/>
              </w:rPr>
              <w:t>15</w:t>
            </w:r>
          </w:p>
        </w:tc>
        <w:tc>
          <w:tcPr>
            <w:tcW w:w="525" w:type="dxa"/>
            <w:tcBorders>
              <w:top w:val="single" w:color="auto" w:sz="4" w:space="0"/>
              <w:left w:val="single" w:color="auto" w:sz="4" w:space="0"/>
              <w:bottom w:val="single" w:color="auto" w:sz="4" w:space="0"/>
              <w:right w:val="single" w:color="auto" w:sz="4" w:space="0"/>
            </w:tcBorders>
            <w:vAlign w:val="center"/>
          </w:tcPr>
          <w:p w14:paraId="4E873B49">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4ECD8485">
            <w:pPr>
              <w:widowControl/>
              <w:spacing w:line="280" w:lineRule="exact"/>
              <w:jc w:val="left"/>
              <w:rPr>
                <w:rFonts w:ascii="仿宋_GB2312" w:hAnsi="仿宋_GB2312" w:eastAsia="仿宋_GB2312"/>
                <w:spacing w:val="-6"/>
                <w:kern w:val="0"/>
                <w:sz w:val="18"/>
                <w:szCs w:val="18"/>
              </w:rPr>
            </w:pPr>
          </w:p>
        </w:tc>
      </w:tr>
      <w:tr w14:paraId="31D9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27" w:type="dxa"/>
            <w:vMerge w:val="restart"/>
            <w:tcBorders>
              <w:left w:val="single" w:color="auto" w:sz="4" w:space="0"/>
              <w:right w:val="single" w:color="auto" w:sz="4" w:space="0"/>
            </w:tcBorders>
            <w:vAlign w:val="center"/>
          </w:tcPr>
          <w:p w14:paraId="3A00F331">
            <w:pPr>
              <w:widowControl/>
              <w:spacing w:line="280" w:lineRule="exact"/>
              <w:jc w:val="center"/>
              <w:rPr>
                <w:rFonts w:ascii="宋体" w:hAnsi="宋体"/>
                <w:kern w:val="0"/>
                <w:sz w:val="18"/>
                <w:szCs w:val="18"/>
              </w:rPr>
            </w:pPr>
            <w:r>
              <w:rPr>
                <w:rFonts w:hint="eastAsia" w:ascii="宋体" w:hAnsi="宋体"/>
                <w:kern w:val="0"/>
                <w:sz w:val="18"/>
                <w:szCs w:val="18"/>
              </w:rPr>
              <w:t>2</w:t>
            </w:r>
          </w:p>
        </w:tc>
        <w:tc>
          <w:tcPr>
            <w:tcW w:w="846" w:type="dxa"/>
            <w:vMerge w:val="restart"/>
            <w:tcBorders>
              <w:left w:val="single" w:color="auto" w:sz="4" w:space="0"/>
              <w:right w:val="single" w:color="auto" w:sz="4" w:space="0"/>
            </w:tcBorders>
            <w:vAlign w:val="center"/>
          </w:tcPr>
          <w:p w14:paraId="4B40BDB0">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背景</w:t>
            </w:r>
          </w:p>
          <w:p w14:paraId="396B6DB6">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调查</w:t>
            </w:r>
          </w:p>
          <w:p w14:paraId="5FB72AE5">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4</w:t>
            </w:r>
            <w:r>
              <w:rPr>
                <w:rFonts w:ascii="仿宋_GB2312" w:hAnsi="宋体" w:eastAsia="仿宋_GB2312"/>
                <w:kern w:val="0"/>
                <w:sz w:val="18"/>
                <w:szCs w:val="18"/>
              </w:rPr>
              <w:t>0</w:t>
            </w:r>
            <w:r>
              <w:rPr>
                <w:rFonts w:hint="eastAsia" w:ascii="仿宋_GB2312" w:hAnsi="宋体" w:eastAsia="仿宋_GB2312"/>
                <w:kern w:val="0"/>
                <w:sz w:val="18"/>
                <w:szCs w:val="18"/>
              </w:rPr>
              <w:t>%）</w:t>
            </w:r>
          </w:p>
        </w:tc>
        <w:tc>
          <w:tcPr>
            <w:tcW w:w="940" w:type="dxa"/>
            <w:tcBorders>
              <w:left w:val="single" w:color="auto" w:sz="4" w:space="0"/>
              <w:right w:val="single" w:color="auto" w:sz="4" w:space="0"/>
            </w:tcBorders>
            <w:vAlign w:val="center"/>
          </w:tcPr>
          <w:p w14:paraId="34272872">
            <w:pPr>
              <w:spacing w:line="280" w:lineRule="exact"/>
              <w:jc w:val="left"/>
              <w:rPr>
                <w:rFonts w:hint="eastAsia" w:ascii="仿宋_GB2312" w:hAnsi="宋体" w:eastAsia="仿宋_GB2312"/>
                <w:kern w:val="0"/>
                <w:sz w:val="18"/>
                <w:szCs w:val="18"/>
              </w:rPr>
            </w:pPr>
            <w:r>
              <w:rPr>
                <w:rFonts w:hint="eastAsia" w:ascii="仿宋_GB2312" w:hAnsi="仿宋_GB2312" w:eastAsia="仿宋_GB2312"/>
                <w:spacing w:val="-6"/>
                <w:kern w:val="0"/>
                <w:sz w:val="18"/>
                <w:szCs w:val="18"/>
                <w:lang w:val="en-US" w:eastAsia="zh-CN"/>
              </w:rPr>
              <w:t>公司业绩（5%）</w:t>
            </w:r>
          </w:p>
        </w:tc>
        <w:tc>
          <w:tcPr>
            <w:tcW w:w="4303" w:type="dxa"/>
            <w:tcBorders>
              <w:top w:val="single" w:color="auto" w:sz="4" w:space="0"/>
              <w:left w:val="single" w:color="auto" w:sz="4" w:space="0"/>
              <w:bottom w:val="single" w:color="auto" w:sz="4" w:space="0"/>
              <w:right w:val="single" w:color="auto" w:sz="4" w:space="0"/>
            </w:tcBorders>
            <w:vAlign w:val="center"/>
          </w:tcPr>
          <w:p w14:paraId="76EB6BCA">
            <w:pPr>
              <w:spacing w:line="280" w:lineRule="exact"/>
              <w:rPr>
                <w:rFonts w:hint="default" w:ascii="仿宋_GB2312" w:hAnsi="仿宋_GB2312" w:eastAsia="仿宋_GB2312"/>
                <w:spacing w:val="-6"/>
                <w:kern w:val="0"/>
                <w:sz w:val="18"/>
                <w:szCs w:val="18"/>
                <w:lang w:val="en-US" w:eastAsia="zh-CN"/>
              </w:rPr>
            </w:pPr>
            <w:r>
              <w:rPr>
                <w:rFonts w:hint="eastAsia" w:ascii="仿宋_GB2312" w:hAnsi="仿宋_GB2312" w:eastAsia="仿宋_GB2312"/>
                <w:spacing w:val="-6"/>
                <w:kern w:val="0"/>
                <w:sz w:val="18"/>
                <w:szCs w:val="18"/>
                <w:lang w:val="en-US" w:eastAsia="zh-CN"/>
              </w:rPr>
              <w:t>项目规模、项目价值、项目难度、项目影响力。</w:t>
            </w:r>
            <w:r>
              <w:rPr>
                <w:rFonts w:hint="eastAsia" w:ascii="仿宋_GB2312" w:hAnsi="仿宋_GB2312" w:eastAsia="仿宋_GB2312"/>
                <w:spacing w:val="-6"/>
                <w:kern w:val="0"/>
                <w:sz w:val="18"/>
                <w:szCs w:val="18"/>
              </w:rPr>
              <w:t>优秀5分，较好4分，合格3分，一般待完善2分，差</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73A27C01">
            <w:pPr>
              <w:spacing w:line="28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525" w:type="dxa"/>
            <w:tcBorders>
              <w:top w:val="single" w:color="auto" w:sz="4" w:space="0"/>
              <w:left w:val="single" w:color="auto" w:sz="4" w:space="0"/>
              <w:bottom w:val="single" w:color="auto" w:sz="4" w:space="0"/>
              <w:right w:val="single" w:color="auto" w:sz="4" w:space="0"/>
            </w:tcBorders>
            <w:vAlign w:val="center"/>
          </w:tcPr>
          <w:p w14:paraId="54C61E6E">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2698F0B4">
            <w:pPr>
              <w:widowControl/>
              <w:spacing w:line="280" w:lineRule="exact"/>
              <w:jc w:val="left"/>
              <w:rPr>
                <w:rFonts w:ascii="仿宋_GB2312" w:hAnsi="仿宋_GB2312" w:eastAsia="仿宋_GB2312"/>
                <w:spacing w:val="-6"/>
                <w:kern w:val="0"/>
                <w:sz w:val="18"/>
                <w:szCs w:val="18"/>
              </w:rPr>
            </w:pPr>
          </w:p>
        </w:tc>
      </w:tr>
      <w:tr w14:paraId="7810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27" w:type="dxa"/>
            <w:vMerge w:val="continue"/>
            <w:tcBorders>
              <w:left w:val="single" w:color="auto" w:sz="4" w:space="0"/>
              <w:right w:val="single" w:color="auto" w:sz="4" w:space="0"/>
            </w:tcBorders>
            <w:vAlign w:val="center"/>
          </w:tcPr>
          <w:p w14:paraId="59FA36FD">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11C1EB37">
            <w:pPr>
              <w:widowControl/>
              <w:spacing w:line="280" w:lineRule="exact"/>
              <w:jc w:val="left"/>
              <w:rPr>
                <w:rFonts w:ascii="仿宋_GB2312" w:hAnsi="宋体" w:eastAsia="仿宋_GB2312"/>
                <w:kern w:val="0"/>
                <w:sz w:val="18"/>
                <w:szCs w:val="18"/>
              </w:rPr>
            </w:pPr>
          </w:p>
        </w:tc>
        <w:tc>
          <w:tcPr>
            <w:tcW w:w="940" w:type="dxa"/>
            <w:tcBorders>
              <w:left w:val="single" w:color="auto" w:sz="4" w:space="0"/>
              <w:right w:val="single" w:color="auto" w:sz="4" w:space="0"/>
            </w:tcBorders>
            <w:vAlign w:val="center"/>
          </w:tcPr>
          <w:p w14:paraId="007BAB1E">
            <w:pPr>
              <w:spacing w:line="280" w:lineRule="exact"/>
              <w:jc w:val="left"/>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农民工工资（5%）</w:t>
            </w:r>
          </w:p>
        </w:tc>
        <w:tc>
          <w:tcPr>
            <w:tcW w:w="4303" w:type="dxa"/>
            <w:tcBorders>
              <w:top w:val="single" w:color="auto" w:sz="4" w:space="0"/>
              <w:left w:val="single" w:color="auto" w:sz="4" w:space="0"/>
              <w:bottom w:val="single" w:color="auto" w:sz="4" w:space="0"/>
              <w:right w:val="single" w:color="auto" w:sz="4" w:space="0"/>
            </w:tcBorders>
            <w:vAlign w:val="center"/>
          </w:tcPr>
          <w:p w14:paraId="6B94FDC9">
            <w:pPr>
              <w:spacing w:line="280" w:lineRule="exact"/>
              <w:rPr>
                <w:rFonts w:hint="default" w:ascii="仿宋_GB2312" w:hAnsi="仿宋_GB2312" w:eastAsia="仿宋_GB2312"/>
                <w:spacing w:val="-6"/>
                <w:kern w:val="0"/>
                <w:sz w:val="18"/>
                <w:szCs w:val="18"/>
                <w:lang w:val="en-US" w:eastAsia="zh-CN"/>
              </w:rPr>
            </w:pPr>
            <w:r>
              <w:rPr>
                <w:rFonts w:hint="eastAsia" w:ascii="仿宋_GB2312" w:hAnsi="仿宋_GB2312" w:eastAsia="仿宋_GB2312"/>
                <w:spacing w:val="-6"/>
                <w:kern w:val="0"/>
                <w:sz w:val="18"/>
                <w:szCs w:val="18"/>
                <w:lang w:val="en-US" w:eastAsia="zh-CN"/>
              </w:rPr>
              <w:t>农民工资质发放制度、标准、占工程款比例等。</w:t>
            </w:r>
            <w:r>
              <w:rPr>
                <w:rFonts w:hint="eastAsia" w:ascii="仿宋_GB2312" w:hAnsi="仿宋_GB2312" w:eastAsia="仿宋_GB2312"/>
                <w:spacing w:val="-6"/>
                <w:kern w:val="0"/>
                <w:sz w:val="18"/>
                <w:szCs w:val="18"/>
              </w:rPr>
              <w:t>优秀5分，较好4分，合格3分，一般待完善2分，差</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017F8583">
            <w:pPr>
              <w:spacing w:line="28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525" w:type="dxa"/>
            <w:tcBorders>
              <w:top w:val="single" w:color="auto" w:sz="4" w:space="0"/>
              <w:left w:val="single" w:color="auto" w:sz="4" w:space="0"/>
              <w:bottom w:val="single" w:color="auto" w:sz="4" w:space="0"/>
              <w:right w:val="single" w:color="auto" w:sz="4" w:space="0"/>
            </w:tcBorders>
            <w:vAlign w:val="center"/>
          </w:tcPr>
          <w:p w14:paraId="2BF3333C">
            <w:pPr>
              <w:widowControl/>
              <w:spacing w:line="280" w:lineRule="exact"/>
              <w:jc w:val="left"/>
              <w:rPr>
                <w:rFonts w:ascii="仿宋_GB2312" w:hAnsi="宋体" w:eastAsia="仿宋_GB2312"/>
                <w:kern w:val="0"/>
                <w:sz w:val="18"/>
                <w:szCs w:val="18"/>
              </w:rPr>
            </w:pPr>
          </w:p>
        </w:tc>
        <w:tc>
          <w:tcPr>
            <w:tcW w:w="2508" w:type="dxa"/>
            <w:tcBorders>
              <w:left w:val="single" w:color="auto" w:sz="4" w:space="0"/>
              <w:right w:val="single" w:color="auto" w:sz="4" w:space="0"/>
            </w:tcBorders>
            <w:vAlign w:val="center"/>
          </w:tcPr>
          <w:p w14:paraId="6FA5B2B5">
            <w:pPr>
              <w:widowControl/>
              <w:spacing w:line="280" w:lineRule="exact"/>
              <w:jc w:val="left"/>
              <w:rPr>
                <w:rFonts w:ascii="仿宋_GB2312" w:hAnsi="仿宋_GB2312" w:eastAsia="仿宋_GB2312"/>
                <w:spacing w:val="-6"/>
                <w:kern w:val="0"/>
                <w:sz w:val="18"/>
                <w:szCs w:val="18"/>
              </w:rPr>
            </w:pPr>
          </w:p>
        </w:tc>
      </w:tr>
      <w:tr w14:paraId="6EDD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tcBorders>
              <w:left w:val="single" w:color="auto" w:sz="4" w:space="0"/>
              <w:right w:val="single" w:color="auto" w:sz="4" w:space="0"/>
            </w:tcBorders>
            <w:vAlign w:val="center"/>
          </w:tcPr>
          <w:p w14:paraId="6584BB94">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5DEE2675">
            <w:pPr>
              <w:widowControl/>
              <w:spacing w:line="280" w:lineRule="exact"/>
              <w:jc w:val="center"/>
              <w:rPr>
                <w:rFonts w:ascii="仿宋_GB2312" w:hAnsi="宋体" w:eastAsia="仿宋_GB2312"/>
                <w:kern w:val="0"/>
                <w:sz w:val="18"/>
                <w:szCs w:val="18"/>
              </w:rPr>
            </w:pPr>
          </w:p>
        </w:tc>
        <w:tc>
          <w:tcPr>
            <w:tcW w:w="940" w:type="dxa"/>
            <w:tcBorders>
              <w:top w:val="single" w:color="auto" w:sz="4" w:space="0"/>
              <w:left w:val="single" w:color="auto" w:sz="4" w:space="0"/>
              <w:bottom w:val="single" w:color="auto" w:sz="4" w:space="0"/>
              <w:right w:val="single" w:color="auto" w:sz="4" w:space="0"/>
            </w:tcBorders>
            <w:vAlign w:val="center"/>
          </w:tcPr>
          <w:p w14:paraId="6BFDC051">
            <w:pPr>
              <w:widowControl/>
              <w:spacing w:line="28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技术人员（5%）</w:t>
            </w:r>
          </w:p>
        </w:tc>
        <w:tc>
          <w:tcPr>
            <w:tcW w:w="4303" w:type="dxa"/>
            <w:tcBorders>
              <w:top w:val="single" w:color="auto" w:sz="4" w:space="0"/>
              <w:left w:val="single" w:color="auto" w:sz="4" w:space="0"/>
              <w:bottom w:val="single" w:color="auto" w:sz="4" w:space="0"/>
              <w:right w:val="single" w:color="auto" w:sz="4" w:space="0"/>
            </w:tcBorders>
            <w:vAlign w:val="center"/>
          </w:tcPr>
          <w:p w14:paraId="4802C59A">
            <w:pPr>
              <w:spacing w:line="280" w:lineRule="exact"/>
              <w:jc w:val="left"/>
              <w:rPr>
                <w:rFonts w:hint="default" w:ascii="仿宋_GB2312" w:hAnsi="宋体" w:eastAsia="仿宋_GB2312"/>
                <w:kern w:val="0"/>
                <w:sz w:val="18"/>
                <w:szCs w:val="18"/>
                <w:lang w:val="en-US"/>
              </w:rPr>
            </w:pPr>
            <w:r>
              <w:rPr>
                <w:rFonts w:hint="eastAsia" w:ascii="仿宋_GB2312" w:hAnsi="宋体" w:eastAsia="仿宋_GB2312"/>
                <w:kern w:val="0"/>
                <w:sz w:val="18"/>
                <w:szCs w:val="18"/>
                <w:lang w:val="en-US" w:eastAsia="zh-CN"/>
              </w:rPr>
              <w:t>技术人员资格证书、入职年限、占公司员工比例等。</w:t>
            </w:r>
            <w:r>
              <w:rPr>
                <w:rFonts w:hint="eastAsia" w:ascii="仿宋_GB2312" w:hAnsi="仿宋_GB2312" w:eastAsia="仿宋_GB2312"/>
                <w:spacing w:val="-6"/>
                <w:kern w:val="0"/>
                <w:sz w:val="18"/>
                <w:szCs w:val="18"/>
              </w:rPr>
              <w:t>优秀5分，较好4分，合格3分，一般待完善2分，差</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46A64B75">
            <w:pPr>
              <w:widowControl/>
              <w:spacing w:line="28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0-5</w:t>
            </w:r>
          </w:p>
        </w:tc>
        <w:tc>
          <w:tcPr>
            <w:tcW w:w="525" w:type="dxa"/>
            <w:tcBorders>
              <w:top w:val="single" w:color="auto" w:sz="4" w:space="0"/>
              <w:left w:val="single" w:color="auto" w:sz="4" w:space="0"/>
              <w:right w:val="single" w:color="auto" w:sz="4" w:space="0"/>
            </w:tcBorders>
            <w:vAlign w:val="center"/>
          </w:tcPr>
          <w:p w14:paraId="68042492">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36C3C4E1">
            <w:pPr>
              <w:widowControl/>
              <w:spacing w:line="280" w:lineRule="exact"/>
              <w:jc w:val="left"/>
              <w:rPr>
                <w:rFonts w:ascii="仿宋_GB2312" w:hAnsi="宋体" w:eastAsia="仿宋_GB2312"/>
                <w:kern w:val="0"/>
                <w:sz w:val="18"/>
                <w:szCs w:val="18"/>
              </w:rPr>
            </w:pPr>
          </w:p>
        </w:tc>
      </w:tr>
      <w:tr w14:paraId="7034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tcBorders>
              <w:left w:val="single" w:color="auto" w:sz="4" w:space="0"/>
              <w:right w:val="single" w:color="auto" w:sz="4" w:space="0"/>
            </w:tcBorders>
            <w:vAlign w:val="center"/>
          </w:tcPr>
          <w:p w14:paraId="548F67F6">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3A5B27B8">
            <w:pPr>
              <w:widowControl/>
              <w:spacing w:line="280" w:lineRule="exact"/>
              <w:jc w:val="center"/>
              <w:rPr>
                <w:rFonts w:ascii="仿宋_GB2312" w:hAnsi="宋体" w:eastAsia="仿宋_GB2312"/>
                <w:kern w:val="0"/>
                <w:sz w:val="18"/>
                <w:szCs w:val="18"/>
              </w:rPr>
            </w:pPr>
          </w:p>
        </w:tc>
        <w:tc>
          <w:tcPr>
            <w:tcW w:w="940" w:type="dxa"/>
            <w:tcBorders>
              <w:top w:val="single" w:color="auto" w:sz="4" w:space="0"/>
              <w:left w:val="single" w:color="auto" w:sz="4" w:space="0"/>
              <w:bottom w:val="single" w:color="auto" w:sz="4" w:space="0"/>
              <w:right w:val="single" w:color="auto" w:sz="4" w:space="0"/>
            </w:tcBorders>
            <w:vAlign w:val="center"/>
          </w:tcPr>
          <w:p w14:paraId="581599BC">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安全质量事故（</w:t>
            </w:r>
            <w:r>
              <w:rPr>
                <w:rFonts w:hint="eastAsia" w:ascii="仿宋_GB2312" w:hAnsi="宋体" w:eastAsia="仿宋_GB2312"/>
                <w:kern w:val="0"/>
                <w:sz w:val="18"/>
                <w:szCs w:val="18"/>
                <w:lang w:val="en-US" w:eastAsia="zh-CN"/>
              </w:rPr>
              <w:t>5</w:t>
            </w:r>
            <w:r>
              <w:rPr>
                <w:rFonts w:hint="eastAsia" w:ascii="仿宋_GB2312" w:hAnsi="宋体" w:eastAsia="仿宋_GB2312"/>
                <w:kern w:val="0"/>
                <w:sz w:val="18"/>
                <w:szCs w:val="18"/>
              </w:rPr>
              <w:t>%）</w:t>
            </w:r>
          </w:p>
        </w:tc>
        <w:tc>
          <w:tcPr>
            <w:tcW w:w="4303" w:type="dxa"/>
            <w:tcBorders>
              <w:top w:val="single" w:color="auto" w:sz="4" w:space="0"/>
              <w:left w:val="single" w:color="auto" w:sz="4" w:space="0"/>
              <w:bottom w:val="single" w:color="auto" w:sz="4" w:space="0"/>
              <w:right w:val="single" w:color="auto" w:sz="4" w:space="0"/>
            </w:tcBorders>
            <w:vAlign w:val="center"/>
          </w:tcPr>
          <w:p w14:paraId="3C5C8AE2">
            <w:pPr>
              <w:spacing w:line="280" w:lineRule="exact"/>
              <w:jc w:val="left"/>
              <w:rPr>
                <w:rFonts w:ascii="仿宋_GB2312" w:hAnsi="宋体" w:eastAsia="仿宋_GB2312"/>
                <w:kern w:val="0"/>
                <w:sz w:val="18"/>
                <w:szCs w:val="18"/>
              </w:rPr>
            </w:pPr>
            <w:r>
              <w:rPr>
                <w:rFonts w:hint="eastAsia" w:ascii="仿宋_GB2312" w:hAnsi="宋体" w:eastAsia="仿宋_GB2312"/>
                <w:kern w:val="0"/>
                <w:sz w:val="18"/>
                <w:szCs w:val="18"/>
              </w:rPr>
              <w:t>无安全事故/质量事故得</w:t>
            </w:r>
            <w:r>
              <w:rPr>
                <w:rFonts w:ascii="仿宋_GB2312" w:hAnsi="宋体" w:eastAsia="仿宋_GB2312"/>
                <w:kern w:val="0"/>
                <w:sz w:val="18"/>
                <w:szCs w:val="18"/>
              </w:rPr>
              <w:t>10</w:t>
            </w:r>
            <w:r>
              <w:rPr>
                <w:rFonts w:hint="eastAsia" w:ascii="仿宋_GB2312" w:hAnsi="宋体" w:eastAsia="仿宋_GB2312"/>
                <w:kern w:val="0"/>
                <w:sz w:val="18"/>
                <w:szCs w:val="18"/>
              </w:rPr>
              <w:t>分，有得0分</w:t>
            </w:r>
          </w:p>
        </w:tc>
        <w:tc>
          <w:tcPr>
            <w:tcW w:w="794" w:type="dxa"/>
            <w:tcBorders>
              <w:top w:val="single" w:color="auto" w:sz="4" w:space="0"/>
              <w:left w:val="single" w:color="auto" w:sz="4" w:space="0"/>
              <w:bottom w:val="single" w:color="auto" w:sz="4" w:space="0"/>
              <w:right w:val="single" w:color="auto" w:sz="4" w:space="0"/>
            </w:tcBorders>
            <w:vAlign w:val="center"/>
          </w:tcPr>
          <w:p w14:paraId="46410F2E">
            <w:pPr>
              <w:widowControl/>
              <w:spacing w:line="280" w:lineRule="exact"/>
              <w:jc w:val="center"/>
              <w:rPr>
                <w:rFonts w:ascii="仿宋_GB2312" w:hAnsi="宋体" w:eastAsia="仿宋_GB2312"/>
                <w:kern w:val="0"/>
                <w:sz w:val="18"/>
                <w:szCs w:val="18"/>
              </w:rPr>
            </w:pPr>
            <w:r>
              <w:rPr>
                <w:rFonts w:ascii="仿宋_GB2312" w:hAnsi="宋体" w:eastAsia="仿宋_GB2312"/>
                <w:kern w:val="0"/>
                <w:sz w:val="18"/>
                <w:szCs w:val="18"/>
              </w:rPr>
              <w:t>0</w:t>
            </w:r>
            <w:r>
              <w:rPr>
                <w:rFonts w:hint="eastAsia" w:ascii="仿宋_GB2312" w:hAnsi="仿宋_GB2312" w:eastAsia="仿宋_GB2312"/>
                <w:spacing w:val="-6"/>
                <w:kern w:val="0"/>
                <w:sz w:val="18"/>
                <w:szCs w:val="18"/>
              </w:rPr>
              <w:t>～</w:t>
            </w:r>
            <w:r>
              <w:rPr>
                <w:rFonts w:ascii="仿宋_GB2312" w:hAnsi="宋体" w:eastAsia="仿宋_GB2312"/>
                <w:kern w:val="0"/>
                <w:sz w:val="18"/>
                <w:szCs w:val="18"/>
              </w:rPr>
              <w:t>10</w:t>
            </w:r>
          </w:p>
        </w:tc>
        <w:tc>
          <w:tcPr>
            <w:tcW w:w="525" w:type="dxa"/>
            <w:tcBorders>
              <w:top w:val="single" w:color="auto" w:sz="4" w:space="0"/>
              <w:left w:val="single" w:color="auto" w:sz="4" w:space="0"/>
              <w:right w:val="single" w:color="auto" w:sz="4" w:space="0"/>
            </w:tcBorders>
            <w:vAlign w:val="center"/>
          </w:tcPr>
          <w:p w14:paraId="0EF700FC">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24CA3BC2">
            <w:pPr>
              <w:widowControl/>
              <w:spacing w:line="280" w:lineRule="exact"/>
              <w:jc w:val="left"/>
              <w:rPr>
                <w:rFonts w:ascii="仿宋_GB2312" w:hAnsi="宋体" w:eastAsia="仿宋_GB2312"/>
                <w:kern w:val="0"/>
                <w:sz w:val="18"/>
                <w:szCs w:val="18"/>
              </w:rPr>
            </w:pPr>
          </w:p>
        </w:tc>
      </w:tr>
      <w:tr w14:paraId="032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tcBorders>
              <w:left w:val="single" w:color="auto" w:sz="4" w:space="0"/>
              <w:right w:val="single" w:color="auto" w:sz="4" w:space="0"/>
            </w:tcBorders>
            <w:vAlign w:val="center"/>
          </w:tcPr>
          <w:p w14:paraId="078709F6">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6AA05CC4">
            <w:pPr>
              <w:widowControl/>
              <w:spacing w:line="280" w:lineRule="exact"/>
              <w:jc w:val="center"/>
              <w:rPr>
                <w:rFonts w:ascii="仿宋_GB2312" w:hAnsi="宋体" w:eastAsia="仿宋_GB2312"/>
                <w:kern w:val="0"/>
                <w:sz w:val="18"/>
                <w:szCs w:val="18"/>
              </w:rPr>
            </w:pPr>
          </w:p>
        </w:tc>
        <w:tc>
          <w:tcPr>
            <w:tcW w:w="940" w:type="dxa"/>
            <w:tcBorders>
              <w:top w:val="single" w:color="auto" w:sz="4" w:space="0"/>
              <w:left w:val="single" w:color="auto" w:sz="4" w:space="0"/>
              <w:bottom w:val="single" w:color="auto" w:sz="4" w:space="0"/>
              <w:right w:val="single" w:color="auto" w:sz="4" w:space="0"/>
            </w:tcBorders>
            <w:vAlign w:val="center"/>
          </w:tcPr>
          <w:p w14:paraId="23414601">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资金</w:t>
            </w:r>
          </w:p>
          <w:p w14:paraId="3D74371C">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情况（1</w:t>
            </w:r>
            <w:r>
              <w:rPr>
                <w:rFonts w:hint="eastAsia" w:ascii="仿宋_GB2312" w:hAnsi="宋体" w:eastAsia="仿宋_GB2312"/>
                <w:kern w:val="0"/>
                <w:sz w:val="18"/>
                <w:szCs w:val="18"/>
                <w:lang w:val="en-US" w:eastAsia="zh-CN"/>
              </w:rPr>
              <w:t>0</w:t>
            </w:r>
            <w:r>
              <w:rPr>
                <w:rFonts w:hint="eastAsia" w:ascii="仿宋_GB2312" w:hAnsi="宋体" w:eastAsia="仿宋_GB2312"/>
                <w:kern w:val="0"/>
                <w:sz w:val="18"/>
                <w:szCs w:val="18"/>
              </w:rPr>
              <w:t>%）</w:t>
            </w:r>
          </w:p>
        </w:tc>
        <w:tc>
          <w:tcPr>
            <w:tcW w:w="4303" w:type="dxa"/>
            <w:tcBorders>
              <w:top w:val="single" w:color="auto" w:sz="4" w:space="0"/>
              <w:left w:val="single" w:color="auto" w:sz="4" w:space="0"/>
              <w:bottom w:val="single" w:color="auto" w:sz="4" w:space="0"/>
              <w:right w:val="single" w:color="auto" w:sz="4" w:space="0"/>
            </w:tcBorders>
            <w:vAlign w:val="center"/>
          </w:tcPr>
          <w:p w14:paraId="0FF1061F">
            <w:pPr>
              <w:spacing w:line="280" w:lineRule="exact"/>
              <w:jc w:val="left"/>
              <w:rPr>
                <w:rFonts w:ascii="仿宋_GB2312" w:hAnsi="宋体" w:eastAsia="仿宋_GB2312"/>
                <w:kern w:val="0"/>
                <w:sz w:val="18"/>
                <w:szCs w:val="18"/>
              </w:rPr>
            </w:pPr>
            <w:r>
              <w:rPr>
                <w:rFonts w:hint="eastAsia" w:ascii="仿宋_GB2312" w:hAnsi="宋体" w:eastAsia="仿宋_GB2312"/>
                <w:kern w:val="0"/>
                <w:sz w:val="18"/>
                <w:szCs w:val="18"/>
              </w:rPr>
              <w:t>根据财务报表综合评价。</w:t>
            </w:r>
            <w:r>
              <w:rPr>
                <w:rFonts w:hint="eastAsia" w:ascii="仿宋_GB2312" w:hAnsi="仿宋_GB2312" w:eastAsia="仿宋_GB2312"/>
                <w:spacing w:val="-6"/>
                <w:kern w:val="0"/>
                <w:sz w:val="18"/>
                <w:szCs w:val="18"/>
              </w:rPr>
              <w:t>优秀</w:t>
            </w:r>
            <w:r>
              <w:rPr>
                <w:rFonts w:hint="eastAsia" w:ascii="仿宋_GB2312" w:hAnsi="仿宋_GB2312" w:eastAsia="仿宋_GB2312"/>
                <w:spacing w:val="-6"/>
                <w:kern w:val="0"/>
                <w:sz w:val="18"/>
                <w:szCs w:val="18"/>
                <w:lang w:val="en-US" w:eastAsia="zh-CN"/>
              </w:rPr>
              <w:t>9</w:t>
            </w:r>
            <w:r>
              <w:rPr>
                <w:rFonts w:hint="eastAsia" w:ascii="仿宋_GB2312" w:hAnsi="宋体" w:eastAsia="仿宋_GB2312"/>
                <w:kern w:val="0"/>
                <w:sz w:val="18"/>
                <w:szCs w:val="18"/>
              </w:rPr>
              <w:t>～</w:t>
            </w:r>
            <w:r>
              <w:rPr>
                <w:rFonts w:hint="eastAsia" w:ascii="仿宋_GB2312" w:hAnsi="仿宋_GB2312" w:eastAsia="仿宋_GB2312"/>
                <w:spacing w:val="-6"/>
                <w:kern w:val="0"/>
                <w:sz w:val="18"/>
                <w:szCs w:val="18"/>
                <w:lang w:val="en-US" w:eastAsia="zh-CN"/>
              </w:rPr>
              <w:t>10</w:t>
            </w:r>
            <w:r>
              <w:rPr>
                <w:rFonts w:hint="eastAsia" w:ascii="仿宋_GB2312" w:hAnsi="仿宋_GB2312" w:eastAsia="仿宋_GB2312"/>
                <w:spacing w:val="-6"/>
                <w:kern w:val="0"/>
                <w:sz w:val="18"/>
                <w:szCs w:val="18"/>
              </w:rPr>
              <w:t>分，较好</w:t>
            </w:r>
            <w:r>
              <w:rPr>
                <w:rFonts w:hint="eastAsia" w:ascii="仿宋_GB2312" w:hAnsi="仿宋_GB2312" w:eastAsia="仿宋_GB2312"/>
                <w:spacing w:val="-6"/>
                <w:kern w:val="0"/>
                <w:sz w:val="18"/>
                <w:szCs w:val="18"/>
                <w:lang w:val="en-US" w:eastAsia="zh-CN"/>
              </w:rPr>
              <w:t>7</w:t>
            </w: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8</w:t>
            </w:r>
            <w:r>
              <w:rPr>
                <w:rFonts w:hint="eastAsia" w:ascii="仿宋_GB2312" w:hAnsi="仿宋_GB2312" w:eastAsia="仿宋_GB2312"/>
                <w:spacing w:val="-6"/>
                <w:kern w:val="0"/>
                <w:sz w:val="18"/>
                <w:szCs w:val="18"/>
              </w:rPr>
              <w:t>分，合格分</w:t>
            </w:r>
            <w:r>
              <w:rPr>
                <w:rFonts w:hint="eastAsia" w:ascii="仿宋_GB2312" w:hAnsi="仿宋_GB2312" w:eastAsia="仿宋_GB2312"/>
                <w:spacing w:val="-6"/>
                <w:kern w:val="0"/>
                <w:sz w:val="18"/>
                <w:szCs w:val="18"/>
                <w:lang w:val="en-US" w:eastAsia="zh-CN"/>
              </w:rPr>
              <w:t>6</w:t>
            </w:r>
            <w:r>
              <w:rPr>
                <w:rFonts w:hint="eastAsia" w:ascii="仿宋_GB2312" w:hAnsi="仿宋_GB2312" w:eastAsia="仿宋_GB2312"/>
                <w:spacing w:val="-6"/>
                <w:kern w:val="0"/>
                <w:sz w:val="18"/>
                <w:szCs w:val="18"/>
              </w:rPr>
              <w:t>，一般待</w:t>
            </w:r>
            <w:r>
              <w:rPr>
                <w:rFonts w:hint="eastAsia" w:ascii="仿宋_GB2312" w:hAnsi="仿宋_GB2312" w:eastAsia="仿宋_GB2312"/>
                <w:spacing w:val="-6"/>
                <w:kern w:val="0"/>
                <w:sz w:val="18"/>
                <w:szCs w:val="18"/>
                <w:lang w:val="en-US" w:eastAsia="zh-CN"/>
              </w:rPr>
              <w:t>完善</w:t>
            </w:r>
            <w:r>
              <w:rPr>
                <w:rFonts w:ascii="仿宋_GB2312" w:hAnsi="仿宋_GB2312" w:eastAsia="仿宋_GB2312"/>
                <w:spacing w:val="-6"/>
                <w:kern w:val="0"/>
                <w:sz w:val="18"/>
                <w:szCs w:val="18"/>
              </w:rPr>
              <w:t>3</w:t>
            </w:r>
            <w:r>
              <w:rPr>
                <w:rFonts w:hint="eastAsia" w:ascii="仿宋_GB2312" w:hAnsi="宋体" w:eastAsia="仿宋_GB2312"/>
                <w:kern w:val="0"/>
                <w:sz w:val="18"/>
                <w:szCs w:val="18"/>
              </w:rPr>
              <w:t>～</w:t>
            </w:r>
            <w:r>
              <w:rPr>
                <w:rFonts w:hint="eastAsia" w:ascii="仿宋_GB2312" w:hAnsi="宋体" w:eastAsia="仿宋_GB2312"/>
                <w:kern w:val="0"/>
                <w:sz w:val="18"/>
                <w:szCs w:val="18"/>
                <w:lang w:val="en-US" w:eastAsia="zh-CN"/>
              </w:rPr>
              <w:t>5</w:t>
            </w:r>
            <w:r>
              <w:rPr>
                <w:rFonts w:hint="eastAsia" w:ascii="仿宋_GB2312" w:hAnsi="仿宋_GB2312" w:eastAsia="仿宋_GB2312"/>
                <w:spacing w:val="-6"/>
                <w:kern w:val="0"/>
                <w:sz w:val="18"/>
                <w:szCs w:val="18"/>
              </w:rPr>
              <w:t>分，差</w:t>
            </w:r>
            <w:r>
              <w:rPr>
                <w:rFonts w:ascii="仿宋_GB2312" w:hAnsi="仿宋_GB2312" w:eastAsia="仿宋_GB2312"/>
                <w:spacing w:val="-6"/>
                <w:kern w:val="0"/>
                <w:sz w:val="18"/>
                <w:szCs w:val="18"/>
              </w:rPr>
              <w:t>1</w:t>
            </w:r>
            <w:r>
              <w:rPr>
                <w:rFonts w:hint="eastAsia" w:ascii="仿宋_GB2312" w:hAnsi="宋体" w:eastAsia="仿宋_GB2312"/>
                <w:kern w:val="0"/>
                <w:sz w:val="18"/>
                <w:szCs w:val="18"/>
              </w:rPr>
              <w:t>～</w:t>
            </w:r>
            <w:r>
              <w:rPr>
                <w:rFonts w:ascii="仿宋_GB2312" w:hAnsi="宋体" w:eastAsia="仿宋_GB2312"/>
                <w:kern w:val="0"/>
                <w:sz w:val="18"/>
                <w:szCs w:val="18"/>
              </w:rPr>
              <w:t>2</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520A2DEC">
            <w:pPr>
              <w:widowControl/>
              <w:spacing w:line="280" w:lineRule="exact"/>
              <w:jc w:val="center"/>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rPr>
              <w:t>1</w:t>
            </w:r>
            <w:r>
              <w:rPr>
                <w:rFonts w:hint="eastAsia" w:ascii="仿宋_GB2312" w:hAnsi="仿宋_GB2312" w:eastAsia="仿宋_GB2312"/>
                <w:spacing w:val="-6"/>
                <w:kern w:val="0"/>
                <w:sz w:val="18"/>
                <w:szCs w:val="18"/>
              </w:rPr>
              <w:t>～</w:t>
            </w:r>
            <w:r>
              <w:rPr>
                <w:rFonts w:hint="eastAsia" w:ascii="仿宋_GB2312" w:hAnsi="仿宋_GB2312" w:eastAsia="仿宋_GB2312"/>
                <w:spacing w:val="-6"/>
                <w:kern w:val="0"/>
                <w:sz w:val="18"/>
                <w:szCs w:val="18"/>
                <w:lang w:val="en-US" w:eastAsia="zh-CN"/>
              </w:rPr>
              <w:t>10</w:t>
            </w:r>
          </w:p>
        </w:tc>
        <w:tc>
          <w:tcPr>
            <w:tcW w:w="525" w:type="dxa"/>
            <w:tcBorders>
              <w:top w:val="single" w:color="auto" w:sz="4" w:space="0"/>
              <w:left w:val="single" w:color="auto" w:sz="4" w:space="0"/>
              <w:right w:val="single" w:color="auto" w:sz="4" w:space="0"/>
            </w:tcBorders>
            <w:vAlign w:val="center"/>
          </w:tcPr>
          <w:p w14:paraId="49983FDC">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2BBA0F1B">
            <w:pPr>
              <w:widowControl/>
              <w:spacing w:line="280" w:lineRule="exact"/>
              <w:jc w:val="left"/>
              <w:rPr>
                <w:rFonts w:ascii="仿宋_GB2312" w:hAnsi="宋体" w:eastAsia="仿宋_GB2312"/>
                <w:kern w:val="0"/>
                <w:sz w:val="18"/>
                <w:szCs w:val="18"/>
              </w:rPr>
            </w:pPr>
          </w:p>
        </w:tc>
      </w:tr>
      <w:tr w14:paraId="7C15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vMerge w:val="continue"/>
            <w:tcBorders>
              <w:left w:val="single" w:color="auto" w:sz="4" w:space="0"/>
              <w:right w:val="single" w:color="auto" w:sz="4" w:space="0"/>
            </w:tcBorders>
            <w:vAlign w:val="center"/>
          </w:tcPr>
          <w:p w14:paraId="68C8BB0F">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795D6202">
            <w:pPr>
              <w:widowControl/>
              <w:spacing w:line="280" w:lineRule="exact"/>
              <w:jc w:val="center"/>
              <w:rPr>
                <w:rFonts w:ascii="仿宋_GB2312" w:hAnsi="宋体" w:eastAsia="仿宋_GB2312"/>
                <w:kern w:val="0"/>
                <w:sz w:val="18"/>
                <w:szCs w:val="18"/>
              </w:rPr>
            </w:pPr>
          </w:p>
        </w:tc>
        <w:tc>
          <w:tcPr>
            <w:tcW w:w="940" w:type="dxa"/>
            <w:tcBorders>
              <w:top w:val="single" w:color="auto" w:sz="4" w:space="0"/>
              <w:left w:val="single" w:color="auto" w:sz="4" w:space="0"/>
              <w:bottom w:val="single" w:color="auto" w:sz="4" w:space="0"/>
              <w:right w:val="single" w:color="auto" w:sz="4" w:space="0"/>
            </w:tcBorders>
            <w:vAlign w:val="center"/>
          </w:tcPr>
          <w:p w14:paraId="491DEA2B">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劳务</w:t>
            </w:r>
          </w:p>
          <w:p w14:paraId="3A4D3AC1">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队伍（</w:t>
            </w:r>
            <w:r>
              <w:rPr>
                <w:rFonts w:hint="eastAsia" w:ascii="仿宋_GB2312" w:hAnsi="宋体" w:eastAsia="仿宋_GB2312"/>
                <w:kern w:val="0"/>
                <w:sz w:val="18"/>
                <w:szCs w:val="18"/>
                <w:lang w:val="en-US" w:eastAsia="zh-CN"/>
              </w:rPr>
              <w:t>5</w:t>
            </w:r>
            <w:r>
              <w:rPr>
                <w:rFonts w:hint="eastAsia" w:ascii="仿宋_GB2312" w:hAnsi="宋体" w:eastAsia="仿宋_GB2312"/>
                <w:kern w:val="0"/>
                <w:sz w:val="18"/>
                <w:szCs w:val="18"/>
              </w:rPr>
              <w:t>%）</w:t>
            </w:r>
          </w:p>
        </w:tc>
        <w:tc>
          <w:tcPr>
            <w:tcW w:w="4303" w:type="dxa"/>
            <w:tcBorders>
              <w:top w:val="single" w:color="auto" w:sz="4" w:space="0"/>
              <w:left w:val="single" w:color="auto" w:sz="4" w:space="0"/>
              <w:bottom w:val="single" w:color="auto" w:sz="4" w:space="0"/>
              <w:right w:val="single" w:color="auto" w:sz="4" w:space="0"/>
            </w:tcBorders>
            <w:vAlign w:val="center"/>
          </w:tcPr>
          <w:p w14:paraId="0828F214">
            <w:pPr>
              <w:spacing w:line="280" w:lineRule="exact"/>
              <w:jc w:val="left"/>
              <w:rPr>
                <w:rFonts w:ascii="仿宋_GB2312" w:hAnsi="宋体" w:eastAsia="仿宋_GB2312"/>
                <w:spacing w:val="-6"/>
                <w:kern w:val="0"/>
                <w:sz w:val="18"/>
                <w:szCs w:val="18"/>
              </w:rPr>
            </w:pPr>
            <w:r>
              <w:rPr>
                <w:rFonts w:hint="eastAsia" w:ascii="仿宋_GB2312" w:hAnsi="宋体" w:eastAsia="仿宋_GB2312"/>
                <w:spacing w:val="-6"/>
                <w:kern w:val="0"/>
                <w:sz w:val="18"/>
                <w:szCs w:val="18"/>
              </w:rPr>
              <w:t>专业技术人员配备齐全，劳动力来源稳定性。</w:t>
            </w:r>
            <w:r>
              <w:rPr>
                <w:rFonts w:hint="eastAsia" w:ascii="仿宋_GB2312" w:hAnsi="仿宋_GB2312" w:eastAsia="仿宋_GB2312"/>
                <w:spacing w:val="-6"/>
                <w:kern w:val="0"/>
                <w:sz w:val="18"/>
                <w:szCs w:val="18"/>
              </w:rPr>
              <w:t>优秀9</w:t>
            </w:r>
            <w:r>
              <w:rPr>
                <w:rFonts w:hint="eastAsia" w:ascii="仿宋_GB2312" w:hAnsi="宋体" w:eastAsia="仿宋_GB2312"/>
                <w:kern w:val="0"/>
                <w:sz w:val="18"/>
                <w:szCs w:val="18"/>
              </w:rPr>
              <w:t>～</w:t>
            </w:r>
            <w:r>
              <w:rPr>
                <w:rFonts w:hint="eastAsia" w:ascii="仿宋_GB2312" w:hAnsi="仿宋_GB2312" w:eastAsia="仿宋_GB2312"/>
                <w:spacing w:val="-6"/>
                <w:kern w:val="0"/>
                <w:sz w:val="18"/>
                <w:szCs w:val="18"/>
              </w:rPr>
              <w:t>10分，较好</w:t>
            </w:r>
            <w:r>
              <w:rPr>
                <w:rFonts w:ascii="仿宋_GB2312" w:hAnsi="仿宋_GB2312" w:eastAsia="仿宋_GB2312"/>
                <w:spacing w:val="-6"/>
                <w:kern w:val="0"/>
                <w:sz w:val="18"/>
                <w:szCs w:val="18"/>
              </w:rPr>
              <w:t>7</w:t>
            </w:r>
            <w:r>
              <w:rPr>
                <w:rFonts w:hint="eastAsia" w:ascii="仿宋_GB2312" w:hAnsi="宋体" w:eastAsia="仿宋_GB2312"/>
                <w:kern w:val="0"/>
                <w:sz w:val="18"/>
                <w:szCs w:val="18"/>
              </w:rPr>
              <w:t>～</w:t>
            </w:r>
            <w:r>
              <w:rPr>
                <w:rFonts w:ascii="仿宋_GB2312" w:hAnsi="宋体" w:eastAsia="仿宋_GB2312"/>
                <w:kern w:val="0"/>
                <w:sz w:val="18"/>
                <w:szCs w:val="18"/>
              </w:rPr>
              <w:t>8</w:t>
            </w:r>
            <w:r>
              <w:rPr>
                <w:rFonts w:hint="eastAsia" w:ascii="仿宋_GB2312" w:hAnsi="仿宋_GB2312" w:eastAsia="仿宋_GB2312"/>
                <w:spacing w:val="-6"/>
                <w:kern w:val="0"/>
                <w:sz w:val="18"/>
                <w:szCs w:val="18"/>
              </w:rPr>
              <w:t>分，合格</w:t>
            </w:r>
            <w:r>
              <w:rPr>
                <w:rFonts w:ascii="仿宋_GB2312" w:hAnsi="宋体" w:eastAsia="仿宋_GB2312"/>
                <w:kern w:val="0"/>
                <w:sz w:val="18"/>
                <w:szCs w:val="18"/>
              </w:rPr>
              <w:t>6</w:t>
            </w:r>
            <w:r>
              <w:rPr>
                <w:rFonts w:hint="eastAsia" w:ascii="仿宋_GB2312" w:hAnsi="仿宋_GB2312" w:eastAsia="仿宋_GB2312"/>
                <w:spacing w:val="-6"/>
                <w:kern w:val="0"/>
                <w:sz w:val="18"/>
                <w:szCs w:val="18"/>
              </w:rPr>
              <w:t>分，一般待完善</w:t>
            </w:r>
            <w:r>
              <w:rPr>
                <w:rFonts w:ascii="仿宋_GB2312" w:hAnsi="仿宋_GB2312" w:eastAsia="仿宋_GB2312"/>
                <w:spacing w:val="-6"/>
                <w:kern w:val="0"/>
                <w:sz w:val="18"/>
                <w:szCs w:val="18"/>
              </w:rPr>
              <w:t>3</w:t>
            </w:r>
            <w:r>
              <w:rPr>
                <w:rFonts w:hint="eastAsia" w:ascii="仿宋_GB2312" w:hAnsi="宋体" w:eastAsia="仿宋_GB2312"/>
                <w:kern w:val="0"/>
                <w:sz w:val="18"/>
                <w:szCs w:val="18"/>
              </w:rPr>
              <w:t>～</w:t>
            </w:r>
            <w:r>
              <w:rPr>
                <w:rFonts w:ascii="仿宋_GB2312" w:hAnsi="宋体" w:eastAsia="仿宋_GB2312"/>
                <w:kern w:val="0"/>
                <w:sz w:val="18"/>
                <w:szCs w:val="18"/>
              </w:rPr>
              <w:t>5</w:t>
            </w:r>
            <w:r>
              <w:rPr>
                <w:rFonts w:hint="eastAsia" w:ascii="仿宋_GB2312" w:hAnsi="仿宋_GB2312" w:eastAsia="仿宋_GB2312"/>
                <w:spacing w:val="-6"/>
                <w:kern w:val="0"/>
                <w:sz w:val="18"/>
                <w:szCs w:val="18"/>
              </w:rPr>
              <w:t>分，差</w:t>
            </w:r>
            <w:r>
              <w:rPr>
                <w:rFonts w:ascii="仿宋_GB2312" w:hAnsi="仿宋_GB2312" w:eastAsia="仿宋_GB2312"/>
                <w:spacing w:val="-6"/>
                <w:kern w:val="0"/>
                <w:sz w:val="18"/>
                <w:szCs w:val="18"/>
              </w:rPr>
              <w:t>1</w:t>
            </w:r>
            <w:r>
              <w:rPr>
                <w:rFonts w:hint="eastAsia" w:ascii="仿宋_GB2312" w:hAnsi="宋体" w:eastAsia="仿宋_GB2312"/>
                <w:kern w:val="0"/>
                <w:sz w:val="18"/>
                <w:szCs w:val="18"/>
              </w:rPr>
              <w:t>～</w:t>
            </w:r>
            <w:r>
              <w:rPr>
                <w:rFonts w:ascii="仿宋_GB2312" w:hAnsi="宋体" w:eastAsia="仿宋_GB2312"/>
                <w:kern w:val="0"/>
                <w:sz w:val="18"/>
                <w:szCs w:val="18"/>
              </w:rPr>
              <w:t>2</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4CF34DA1">
            <w:pPr>
              <w:widowControl/>
              <w:spacing w:line="280" w:lineRule="exact"/>
              <w:jc w:val="center"/>
              <w:rPr>
                <w:rFonts w:hint="eastAsia" w:ascii="仿宋_GB2312" w:hAnsi="宋体" w:eastAsia="仿宋_GB2312"/>
                <w:kern w:val="0"/>
                <w:sz w:val="18"/>
                <w:szCs w:val="18"/>
                <w:lang w:eastAsia="zh-CN"/>
              </w:rPr>
            </w:pPr>
            <w:r>
              <w:rPr>
                <w:rFonts w:ascii="仿宋_GB2312" w:hAnsi="宋体" w:eastAsia="仿宋_GB2312"/>
                <w:kern w:val="0"/>
                <w:sz w:val="18"/>
                <w:szCs w:val="18"/>
              </w:rPr>
              <w:t>1</w:t>
            </w:r>
            <w:r>
              <w:rPr>
                <w:rFonts w:hint="eastAsia" w:ascii="仿宋_GB2312" w:hAnsi="仿宋_GB2312" w:eastAsia="仿宋_GB2312"/>
                <w:spacing w:val="-6"/>
                <w:kern w:val="0"/>
                <w:sz w:val="18"/>
                <w:szCs w:val="18"/>
              </w:rPr>
              <w:t>～</w:t>
            </w:r>
            <w:r>
              <w:rPr>
                <w:rFonts w:hint="eastAsia" w:ascii="仿宋_GB2312" w:hAnsi="宋体" w:eastAsia="仿宋_GB2312"/>
                <w:kern w:val="0"/>
                <w:sz w:val="18"/>
                <w:szCs w:val="18"/>
                <w:lang w:val="en-US" w:eastAsia="zh-CN"/>
              </w:rPr>
              <w:t>5</w:t>
            </w:r>
          </w:p>
        </w:tc>
        <w:tc>
          <w:tcPr>
            <w:tcW w:w="525" w:type="dxa"/>
            <w:tcBorders>
              <w:top w:val="single" w:color="auto" w:sz="4" w:space="0"/>
              <w:left w:val="single" w:color="auto" w:sz="4" w:space="0"/>
              <w:right w:val="single" w:color="auto" w:sz="4" w:space="0"/>
            </w:tcBorders>
            <w:vAlign w:val="center"/>
          </w:tcPr>
          <w:p w14:paraId="27FBEAC8">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50D3DBDA">
            <w:pPr>
              <w:widowControl/>
              <w:spacing w:line="280" w:lineRule="exact"/>
              <w:jc w:val="left"/>
              <w:rPr>
                <w:rFonts w:ascii="仿宋_GB2312" w:hAnsi="宋体" w:eastAsia="仿宋_GB2312"/>
                <w:kern w:val="0"/>
                <w:sz w:val="18"/>
                <w:szCs w:val="18"/>
              </w:rPr>
            </w:pPr>
          </w:p>
        </w:tc>
      </w:tr>
      <w:tr w14:paraId="1E6F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27" w:type="dxa"/>
            <w:vMerge w:val="continue"/>
            <w:tcBorders>
              <w:left w:val="single" w:color="auto" w:sz="4" w:space="0"/>
              <w:right w:val="single" w:color="auto" w:sz="4" w:space="0"/>
            </w:tcBorders>
            <w:vAlign w:val="center"/>
          </w:tcPr>
          <w:p w14:paraId="582113AF">
            <w:pPr>
              <w:widowControl/>
              <w:spacing w:line="280" w:lineRule="exact"/>
              <w:jc w:val="center"/>
              <w:rPr>
                <w:rFonts w:ascii="宋体" w:hAnsi="宋体"/>
                <w:kern w:val="0"/>
                <w:sz w:val="18"/>
                <w:szCs w:val="18"/>
              </w:rPr>
            </w:pPr>
          </w:p>
        </w:tc>
        <w:tc>
          <w:tcPr>
            <w:tcW w:w="846" w:type="dxa"/>
            <w:vMerge w:val="continue"/>
            <w:tcBorders>
              <w:left w:val="single" w:color="auto" w:sz="4" w:space="0"/>
              <w:right w:val="single" w:color="auto" w:sz="4" w:space="0"/>
            </w:tcBorders>
            <w:vAlign w:val="center"/>
          </w:tcPr>
          <w:p w14:paraId="5233AB64">
            <w:pPr>
              <w:widowControl/>
              <w:spacing w:line="280" w:lineRule="exact"/>
              <w:jc w:val="center"/>
              <w:rPr>
                <w:rFonts w:ascii="仿宋_GB2312" w:hAnsi="宋体" w:eastAsia="仿宋_GB2312"/>
                <w:kern w:val="0"/>
                <w:sz w:val="18"/>
                <w:szCs w:val="18"/>
              </w:rPr>
            </w:pPr>
          </w:p>
        </w:tc>
        <w:tc>
          <w:tcPr>
            <w:tcW w:w="940" w:type="dxa"/>
            <w:tcBorders>
              <w:top w:val="single" w:color="auto" w:sz="4" w:space="0"/>
              <w:left w:val="single" w:color="auto" w:sz="4" w:space="0"/>
              <w:bottom w:val="single" w:color="auto" w:sz="4" w:space="0"/>
              <w:right w:val="single" w:color="auto" w:sz="4" w:space="0"/>
            </w:tcBorders>
            <w:vAlign w:val="center"/>
          </w:tcPr>
          <w:p w14:paraId="1AA852B5">
            <w:pPr>
              <w:widowControl/>
              <w:spacing w:line="280" w:lineRule="exact"/>
              <w:jc w:val="center"/>
              <w:rPr>
                <w:rFonts w:hint="eastAsia" w:ascii="仿宋_GB2312" w:hAnsi="宋体" w:eastAsia="仿宋_GB2312"/>
                <w:kern w:val="0"/>
                <w:sz w:val="18"/>
                <w:szCs w:val="18"/>
              </w:rPr>
            </w:pPr>
            <w:r>
              <w:rPr>
                <w:rFonts w:hint="eastAsia" w:ascii="仿宋_GB2312" w:hAnsi="宋体" w:eastAsia="仿宋_GB2312"/>
                <w:kern w:val="0"/>
                <w:sz w:val="18"/>
                <w:szCs w:val="18"/>
              </w:rPr>
              <w:t>业主或第三方评估（5%）</w:t>
            </w:r>
          </w:p>
        </w:tc>
        <w:tc>
          <w:tcPr>
            <w:tcW w:w="4303" w:type="dxa"/>
            <w:tcBorders>
              <w:top w:val="single" w:color="auto" w:sz="4" w:space="0"/>
              <w:left w:val="single" w:color="auto" w:sz="4" w:space="0"/>
              <w:bottom w:val="single" w:color="auto" w:sz="4" w:space="0"/>
              <w:right w:val="single" w:color="auto" w:sz="4" w:space="0"/>
            </w:tcBorders>
            <w:vAlign w:val="center"/>
          </w:tcPr>
          <w:p w14:paraId="159B4F78">
            <w:pPr>
              <w:spacing w:line="280" w:lineRule="exact"/>
              <w:jc w:val="left"/>
              <w:rPr>
                <w:rFonts w:hint="eastAsia" w:ascii="仿宋_GB2312" w:hAnsi="宋体" w:eastAsia="仿宋_GB2312"/>
                <w:spacing w:val="-6"/>
                <w:kern w:val="0"/>
                <w:sz w:val="18"/>
                <w:szCs w:val="18"/>
              </w:rPr>
            </w:pPr>
            <w:r>
              <w:rPr>
                <w:rFonts w:hint="eastAsia" w:ascii="仿宋_GB2312" w:hAnsi="宋体" w:eastAsia="仿宋_GB2312"/>
                <w:spacing w:val="-6"/>
                <w:kern w:val="0"/>
                <w:sz w:val="18"/>
                <w:szCs w:val="18"/>
              </w:rPr>
              <w:t>业主或第三方评估，</w:t>
            </w:r>
            <w:r>
              <w:rPr>
                <w:rFonts w:hint="eastAsia" w:ascii="仿宋_GB2312" w:hAnsi="仿宋_GB2312" w:eastAsia="仿宋_GB2312"/>
                <w:spacing w:val="-6"/>
                <w:kern w:val="0"/>
                <w:sz w:val="18"/>
                <w:szCs w:val="18"/>
              </w:rPr>
              <w:t>优秀5分，较好4分，合格3分，一般待完善2分，差</w:t>
            </w:r>
            <w:r>
              <w:rPr>
                <w:rFonts w:ascii="仿宋_GB2312" w:hAnsi="仿宋_GB2312" w:eastAsia="仿宋_GB2312"/>
                <w:spacing w:val="-6"/>
                <w:kern w:val="0"/>
                <w:sz w:val="18"/>
                <w:szCs w:val="18"/>
              </w:rPr>
              <w:t>1</w:t>
            </w:r>
            <w:r>
              <w:rPr>
                <w:rFonts w:hint="eastAsia" w:ascii="仿宋_GB2312" w:hAnsi="仿宋_GB2312"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233E8CF5">
            <w:pPr>
              <w:widowControl/>
              <w:spacing w:line="280" w:lineRule="exact"/>
              <w:jc w:val="center"/>
              <w:rPr>
                <w:rFonts w:ascii="仿宋_GB2312" w:hAnsi="宋体" w:eastAsia="仿宋_GB2312"/>
                <w:kern w:val="0"/>
                <w:sz w:val="18"/>
                <w:szCs w:val="18"/>
              </w:rPr>
            </w:pPr>
            <w:r>
              <w:rPr>
                <w:rFonts w:ascii="仿宋_GB2312" w:hAnsi="宋体" w:eastAsia="仿宋_GB2312"/>
                <w:kern w:val="0"/>
                <w:sz w:val="18"/>
                <w:szCs w:val="18"/>
              </w:rPr>
              <w:t>1</w:t>
            </w:r>
            <w:r>
              <w:rPr>
                <w:rFonts w:hint="eastAsia" w:ascii="仿宋_GB2312" w:hAnsi="宋体" w:eastAsia="仿宋_GB2312"/>
                <w:kern w:val="0"/>
                <w:sz w:val="18"/>
                <w:szCs w:val="18"/>
              </w:rPr>
              <w:t>～5</w:t>
            </w:r>
          </w:p>
        </w:tc>
        <w:tc>
          <w:tcPr>
            <w:tcW w:w="525" w:type="dxa"/>
            <w:tcBorders>
              <w:top w:val="single" w:color="auto" w:sz="4" w:space="0"/>
              <w:left w:val="single" w:color="auto" w:sz="4" w:space="0"/>
              <w:right w:val="single" w:color="auto" w:sz="4" w:space="0"/>
            </w:tcBorders>
            <w:vAlign w:val="center"/>
          </w:tcPr>
          <w:p w14:paraId="19929C61">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4C4215B9">
            <w:pPr>
              <w:widowControl/>
              <w:spacing w:line="280" w:lineRule="exact"/>
              <w:jc w:val="left"/>
              <w:rPr>
                <w:rFonts w:ascii="仿宋_GB2312" w:hAnsi="宋体" w:eastAsia="仿宋_GB2312"/>
                <w:kern w:val="0"/>
                <w:sz w:val="18"/>
                <w:szCs w:val="18"/>
              </w:rPr>
            </w:pPr>
          </w:p>
        </w:tc>
      </w:tr>
      <w:tr w14:paraId="610E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7" w:type="dxa"/>
            <w:tcBorders>
              <w:left w:val="single" w:color="auto" w:sz="4" w:space="0"/>
              <w:right w:val="single" w:color="auto" w:sz="4" w:space="0"/>
            </w:tcBorders>
            <w:vAlign w:val="center"/>
          </w:tcPr>
          <w:p w14:paraId="60219E11">
            <w:pPr>
              <w:widowControl/>
              <w:spacing w:line="280" w:lineRule="exact"/>
              <w:jc w:val="center"/>
              <w:rPr>
                <w:rFonts w:ascii="宋体" w:hAnsi="宋体"/>
                <w:kern w:val="0"/>
                <w:sz w:val="18"/>
                <w:szCs w:val="18"/>
              </w:rPr>
            </w:pPr>
            <w:r>
              <w:rPr>
                <w:rFonts w:hint="eastAsia" w:ascii="宋体" w:hAnsi="宋体"/>
                <w:kern w:val="0"/>
                <w:sz w:val="18"/>
                <w:szCs w:val="18"/>
              </w:rPr>
              <w:t>3</w:t>
            </w:r>
          </w:p>
        </w:tc>
        <w:tc>
          <w:tcPr>
            <w:tcW w:w="846" w:type="dxa"/>
            <w:tcBorders>
              <w:left w:val="single" w:color="auto" w:sz="4" w:space="0"/>
              <w:right w:val="single" w:color="auto" w:sz="4" w:space="0"/>
            </w:tcBorders>
            <w:vAlign w:val="center"/>
          </w:tcPr>
          <w:p w14:paraId="00154E89">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加分项</w:t>
            </w:r>
          </w:p>
        </w:tc>
        <w:tc>
          <w:tcPr>
            <w:tcW w:w="940" w:type="dxa"/>
            <w:tcBorders>
              <w:top w:val="single" w:color="auto" w:sz="4" w:space="0"/>
              <w:left w:val="single" w:color="auto" w:sz="4" w:space="0"/>
              <w:bottom w:val="single" w:color="auto" w:sz="4" w:space="0"/>
              <w:right w:val="single" w:color="auto" w:sz="4" w:space="0"/>
            </w:tcBorders>
            <w:vAlign w:val="center"/>
          </w:tcPr>
          <w:p w14:paraId="05FE1CFC">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质量</w:t>
            </w:r>
          </w:p>
          <w:p w14:paraId="6130FA48">
            <w:pPr>
              <w:widowControl/>
              <w:spacing w:line="280" w:lineRule="exact"/>
              <w:jc w:val="center"/>
              <w:rPr>
                <w:rFonts w:ascii="仿宋_GB2312" w:hAnsi="宋体" w:eastAsia="仿宋_GB2312"/>
                <w:kern w:val="0"/>
                <w:sz w:val="18"/>
                <w:szCs w:val="18"/>
              </w:rPr>
            </w:pPr>
            <w:r>
              <w:rPr>
                <w:rFonts w:hint="eastAsia" w:ascii="仿宋_GB2312" w:hAnsi="宋体" w:eastAsia="仿宋_GB2312"/>
                <w:kern w:val="0"/>
                <w:sz w:val="18"/>
                <w:szCs w:val="18"/>
              </w:rPr>
              <w:t>奖项</w:t>
            </w:r>
          </w:p>
        </w:tc>
        <w:tc>
          <w:tcPr>
            <w:tcW w:w="4303" w:type="dxa"/>
            <w:tcBorders>
              <w:top w:val="single" w:color="auto" w:sz="4" w:space="0"/>
              <w:left w:val="single" w:color="auto" w:sz="4" w:space="0"/>
              <w:bottom w:val="single" w:color="auto" w:sz="4" w:space="0"/>
              <w:right w:val="single" w:color="auto" w:sz="4" w:space="0"/>
            </w:tcBorders>
            <w:vAlign w:val="center"/>
          </w:tcPr>
          <w:p w14:paraId="66A64A06">
            <w:pPr>
              <w:spacing w:line="280" w:lineRule="exact"/>
              <w:jc w:val="left"/>
              <w:rPr>
                <w:rFonts w:ascii="仿宋_GB2312" w:hAnsi="宋体" w:eastAsia="仿宋_GB2312"/>
                <w:spacing w:val="-6"/>
                <w:kern w:val="0"/>
                <w:sz w:val="18"/>
                <w:szCs w:val="18"/>
              </w:rPr>
            </w:pPr>
            <w:r>
              <w:rPr>
                <w:rFonts w:hint="eastAsia" w:ascii="仿宋_GB2312" w:hAnsi="宋体" w:eastAsia="仿宋_GB2312"/>
                <w:spacing w:val="-6"/>
                <w:kern w:val="0"/>
                <w:sz w:val="18"/>
                <w:szCs w:val="18"/>
              </w:rPr>
              <w:t>市级（优质结构、优质工程）加3分，省级（优质结构、优质工程）加6分，国家级（国优、鲁班、詹天佑）加1</w:t>
            </w:r>
            <w:r>
              <w:rPr>
                <w:rFonts w:ascii="仿宋_GB2312" w:hAnsi="宋体" w:eastAsia="仿宋_GB2312"/>
                <w:spacing w:val="-6"/>
                <w:kern w:val="0"/>
                <w:sz w:val="18"/>
                <w:szCs w:val="18"/>
              </w:rPr>
              <w:t>0</w:t>
            </w:r>
            <w:r>
              <w:rPr>
                <w:rFonts w:hint="eastAsia" w:ascii="仿宋_GB2312" w:hAnsi="宋体" w:eastAsia="仿宋_GB2312"/>
                <w:spacing w:val="-6"/>
                <w:kern w:val="0"/>
                <w:sz w:val="18"/>
                <w:szCs w:val="18"/>
              </w:rPr>
              <w:t>分；市级建筑施工标准化星级工地一星加</w:t>
            </w:r>
            <w:r>
              <w:rPr>
                <w:rFonts w:ascii="仿宋_GB2312" w:hAnsi="宋体" w:eastAsia="仿宋_GB2312"/>
                <w:spacing w:val="-6"/>
                <w:kern w:val="0"/>
                <w:sz w:val="18"/>
                <w:szCs w:val="18"/>
              </w:rPr>
              <w:t>0.5</w:t>
            </w:r>
            <w:r>
              <w:rPr>
                <w:rFonts w:hint="eastAsia" w:ascii="仿宋_GB2312" w:hAnsi="宋体" w:eastAsia="仿宋_GB2312"/>
                <w:spacing w:val="-6"/>
                <w:kern w:val="0"/>
                <w:sz w:val="18"/>
                <w:szCs w:val="18"/>
              </w:rPr>
              <w:t>分，二星加</w:t>
            </w:r>
            <w:r>
              <w:rPr>
                <w:rFonts w:ascii="仿宋_GB2312" w:hAnsi="宋体" w:eastAsia="仿宋_GB2312"/>
                <w:spacing w:val="-6"/>
                <w:kern w:val="0"/>
                <w:sz w:val="18"/>
                <w:szCs w:val="18"/>
              </w:rPr>
              <w:t>1</w:t>
            </w:r>
            <w:r>
              <w:rPr>
                <w:rFonts w:hint="eastAsia" w:ascii="仿宋_GB2312" w:hAnsi="宋体" w:eastAsia="仿宋_GB2312"/>
                <w:spacing w:val="-6"/>
                <w:kern w:val="0"/>
                <w:sz w:val="18"/>
                <w:szCs w:val="18"/>
              </w:rPr>
              <w:t>分，三星加</w:t>
            </w:r>
            <w:r>
              <w:rPr>
                <w:rFonts w:ascii="仿宋_GB2312" w:hAnsi="宋体" w:eastAsia="仿宋_GB2312"/>
                <w:spacing w:val="-6"/>
                <w:kern w:val="0"/>
                <w:sz w:val="18"/>
                <w:szCs w:val="18"/>
              </w:rPr>
              <w:t>1.5</w:t>
            </w:r>
            <w:r>
              <w:rPr>
                <w:rFonts w:hint="eastAsia" w:ascii="仿宋_GB2312" w:hAnsi="宋体" w:eastAsia="仿宋_GB2312"/>
                <w:spacing w:val="-6"/>
                <w:kern w:val="0"/>
                <w:sz w:val="18"/>
                <w:szCs w:val="18"/>
              </w:rPr>
              <w:t>分；省级建筑施工标准化星级工地一星加</w:t>
            </w:r>
            <w:r>
              <w:rPr>
                <w:rFonts w:ascii="仿宋_GB2312" w:hAnsi="宋体" w:eastAsia="仿宋_GB2312"/>
                <w:spacing w:val="-6"/>
                <w:kern w:val="0"/>
                <w:sz w:val="18"/>
                <w:szCs w:val="18"/>
              </w:rPr>
              <w:t>2</w:t>
            </w:r>
            <w:r>
              <w:rPr>
                <w:rFonts w:hint="eastAsia" w:ascii="仿宋_GB2312" w:hAnsi="宋体" w:eastAsia="仿宋_GB2312"/>
                <w:spacing w:val="-6"/>
                <w:kern w:val="0"/>
                <w:sz w:val="18"/>
                <w:szCs w:val="18"/>
              </w:rPr>
              <w:t>分，二星加</w:t>
            </w:r>
            <w:r>
              <w:rPr>
                <w:rFonts w:ascii="仿宋_GB2312" w:hAnsi="宋体" w:eastAsia="仿宋_GB2312"/>
                <w:spacing w:val="-6"/>
                <w:kern w:val="0"/>
                <w:sz w:val="18"/>
                <w:szCs w:val="18"/>
              </w:rPr>
              <w:t>2.5</w:t>
            </w:r>
            <w:r>
              <w:rPr>
                <w:rFonts w:hint="eastAsia" w:ascii="仿宋_GB2312" w:hAnsi="宋体" w:eastAsia="仿宋_GB2312"/>
                <w:spacing w:val="-6"/>
                <w:kern w:val="0"/>
                <w:sz w:val="18"/>
                <w:szCs w:val="18"/>
              </w:rPr>
              <w:t>分，三星加</w:t>
            </w:r>
            <w:r>
              <w:rPr>
                <w:rFonts w:ascii="仿宋_GB2312" w:hAnsi="宋体" w:eastAsia="仿宋_GB2312"/>
                <w:spacing w:val="-6"/>
                <w:kern w:val="0"/>
                <w:sz w:val="18"/>
                <w:szCs w:val="18"/>
              </w:rPr>
              <w:t>3</w:t>
            </w:r>
            <w:r>
              <w:rPr>
                <w:rFonts w:hint="eastAsia" w:ascii="仿宋_GB2312" w:hAnsi="宋体" w:eastAsia="仿宋_GB2312"/>
                <w:spacing w:val="-6"/>
                <w:kern w:val="0"/>
                <w:sz w:val="18"/>
                <w:szCs w:val="18"/>
              </w:rPr>
              <w:t>分</w:t>
            </w:r>
          </w:p>
        </w:tc>
        <w:tc>
          <w:tcPr>
            <w:tcW w:w="794" w:type="dxa"/>
            <w:tcBorders>
              <w:top w:val="single" w:color="auto" w:sz="4" w:space="0"/>
              <w:left w:val="single" w:color="auto" w:sz="4" w:space="0"/>
              <w:bottom w:val="single" w:color="auto" w:sz="4" w:space="0"/>
              <w:right w:val="single" w:color="auto" w:sz="4" w:space="0"/>
            </w:tcBorders>
            <w:vAlign w:val="center"/>
          </w:tcPr>
          <w:p w14:paraId="3D22C282">
            <w:pPr>
              <w:widowControl/>
              <w:spacing w:line="280" w:lineRule="exact"/>
              <w:jc w:val="center"/>
              <w:rPr>
                <w:rFonts w:ascii="仿宋_GB2312" w:hAnsi="宋体" w:eastAsia="仿宋_GB2312"/>
                <w:kern w:val="0"/>
                <w:sz w:val="18"/>
                <w:szCs w:val="18"/>
              </w:rPr>
            </w:pPr>
            <w:r>
              <w:rPr>
                <w:rFonts w:ascii="仿宋_GB2312" w:hAnsi="宋体" w:eastAsia="仿宋_GB2312"/>
                <w:kern w:val="0"/>
                <w:sz w:val="18"/>
                <w:szCs w:val="18"/>
              </w:rPr>
              <w:t>0</w:t>
            </w:r>
            <w:r>
              <w:rPr>
                <w:rFonts w:hint="eastAsia" w:ascii="仿宋_GB2312" w:hAnsi="仿宋_GB2312" w:eastAsia="仿宋_GB2312"/>
                <w:spacing w:val="-6"/>
                <w:kern w:val="0"/>
                <w:sz w:val="18"/>
                <w:szCs w:val="18"/>
              </w:rPr>
              <w:t>～</w:t>
            </w:r>
            <w:r>
              <w:rPr>
                <w:rFonts w:ascii="仿宋_GB2312" w:hAnsi="宋体" w:eastAsia="仿宋_GB2312"/>
                <w:kern w:val="0"/>
                <w:sz w:val="18"/>
                <w:szCs w:val="18"/>
              </w:rPr>
              <w:t>10</w:t>
            </w:r>
          </w:p>
        </w:tc>
        <w:tc>
          <w:tcPr>
            <w:tcW w:w="525" w:type="dxa"/>
            <w:tcBorders>
              <w:top w:val="single" w:color="auto" w:sz="4" w:space="0"/>
              <w:left w:val="single" w:color="auto" w:sz="4" w:space="0"/>
              <w:right w:val="single" w:color="auto" w:sz="4" w:space="0"/>
            </w:tcBorders>
            <w:vAlign w:val="center"/>
          </w:tcPr>
          <w:p w14:paraId="25C3A2A2">
            <w:pPr>
              <w:widowControl/>
              <w:spacing w:line="280" w:lineRule="exact"/>
              <w:jc w:val="left"/>
              <w:rPr>
                <w:rFonts w:ascii="仿宋_GB2312" w:hAnsi="宋体" w:eastAsia="仿宋_GB2312"/>
                <w:kern w:val="0"/>
                <w:sz w:val="18"/>
                <w:szCs w:val="18"/>
              </w:rPr>
            </w:pPr>
          </w:p>
        </w:tc>
        <w:tc>
          <w:tcPr>
            <w:tcW w:w="2508" w:type="dxa"/>
            <w:tcBorders>
              <w:top w:val="single" w:color="auto" w:sz="4" w:space="0"/>
              <w:left w:val="single" w:color="auto" w:sz="4" w:space="0"/>
              <w:right w:val="single" w:color="auto" w:sz="4" w:space="0"/>
            </w:tcBorders>
            <w:vAlign w:val="center"/>
          </w:tcPr>
          <w:p w14:paraId="5CF8E516">
            <w:pPr>
              <w:widowControl/>
              <w:spacing w:line="280" w:lineRule="exact"/>
              <w:jc w:val="left"/>
              <w:rPr>
                <w:rFonts w:ascii="仿宋_GB2312" w:hAnsi="宋体" w:eastAsia="仿宋_GB2312"/>
                <w:kern w:val="0"/>
                <w:sz w:val="18"/>
                <w:szCs w:val="18"/>
              </w:rPr>
            </w:pPr>
            <w:r>
              <w:rPr>
                <w:rFonts w:hint="eastAsia" w:ascii="仿宋_GB2312" w:hAnsi="宋体" w:eastAsia="仿宋_GB2312"/>
                <w:kern w:val="0"/>
                <w:sz w:val="18"/>
                <w:szCs w:val="18"/>
              </w:rPr>
              <w:t>不重复计分，以被考察单位在劳务分包单位资格审核表中提供的单项最高奖项计取</w:t>
            </w:r>
          </w:p>
        </w:tc>
      </w:tr>
      <w:tr w14:paraId="400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516" w:type="dxa"/>
            <w:gridSpan w:val="4"/>
            <w:tcBorders>
              <w:top w:val="single" w:color="auto" w:sz="4" w:space="0"/>
              <w:left w:val="single" w:color="auto" w:sz="4" w:space="0"/>
              <w:bottom w:val="single" w:color="auto" w:sz="4" w:space="0"/>
              <w:right w:val="single" w:color="auto" w:sz="4" w:space="0"/>
            </w:tcBorders>
            <w:vAlign w:val="center"/>
          </w:tcPr>
          <w:p w14:paraId="7320B418">
            <w:pPr>
              <w:spacing w:line="360" w:lineRule="auto"/>
              <w:rPr>
                <w:rFonts w:ascii="仿宋_GB2312" w:hAnsi="宋体" w:eastAsia="仿宋_GB2312"/>
                <w:b/>
                <w:bCs/>
                <w:kern w:val="0"/>
                <w:szCs w:val="21"/>
              </w:rPr>
            </w:pPr>
            <w:r>
              <w:rPr>
                <w:rFonts w:hint="eastAsia" w:ascii="仿宋_GB2312" w:hAnsi="宋体" w:eastAsia="仿宋_GB2312"/>
                <w:b/>
                <w:bCs/>
                <w:kern w:val="0"/>
                <w:szCs w:val="21"/>
              </w:rPr>
              <w:t xml:space="preserve">考察结论：□合格 </w:t>
            </w:r>
            <w:r>
              <w:rPr>
                <w:rFonts w:ascii="仿宋_GB2312" w:hAnsi="宋体" w:eastAsia="仿宋_GB2312"/>
                <w:b/>
                <w:bCs/>
                <w:kern w:val="0"/>
                <w:szCs w:val="21"/>
              </w:rPr>
              <w:t xml:space="preserve">     </w:t>
            </w:r>
            <w:r>
              <w:rPr>
                <w:rFonts w:hint="eastAsia" w:ascii="仿宋_GB2312" w:hAnsi="宋体" w:eastAsia="仿宋_GB2312"/>
                <w:b/>
                <w:bCs/>
                <w:kern w:val="0"/>
                <w:szCs w:val="21"/>
              </w:rPr>
              <w:t>□不合格</w:t>
            </w:r>
          </w:p>
          <w:p w14:paraId="7E693F5A">
            <w:pPr>
              <w:spacing w:line="360" w:lineRule="auto"/>
              <w:rPr>
                <w:rFonts w:hint="eastAsia" w:ascii="仿宋_GB2312" w:hAnsi="宋体" w:eastAsia="仿宋_GB2312"/>
                <w:b/>
                <w:bCs/>
                <w:kern w:val="0"/>
                <w:szCs w:val="21"/>
                <w:lang w:eastAsia="zh-CN"/>
              </w:rPr>
            </w:pPr>
            <w:r>
              <w:rPr>
                <w:rFonts w:hint="eastAsia" w:ascii="仿宋_GB2312" w:hAnsi="宋体" w:eastAsia="仿宋_GB2312"/>
                <w:b/>
                <w:bCs/>
                <w:kern w:val="0"/>
                <w:szCs w:val="21"/>
              </w:rPr>
              <w:t>等级选择：□A  □B □</w:t>
            </w:r>
            <w:r>
              <w:rPr>
                <w:rFonts w:hint="eastAsia" w:ascii="仿宋_GB2312" w:hAnsi="宋体" w:eastAsia="仿宋_GB2312"/>
                <w:b/>
                <w:bCs/>
                <w:kern w:val="0"/>
                <w:szCs w:val="21"/>
                <w:lang w:val="en-US" w:eastAsia="zh-CN"/>
              </w:rPr>
              <w:t>C</w:t>
            </w:r>
            <w:bookmarkStart w:id="0" w:name="_GoBack"/>
            <w:bookmarkEnd w:id="0"/>
          </w:p>
        </w:tc>
        <w:tc>
          <w:tcPr>
            <w:tcW w:w="794" w:type="dxa"/>
            <w:tcBorders>
              <w:top w:val="single" w:color="auto" w:sz="4" w:space="0"/>
              <w:left w:val="single" w:color="auto" w:sz="4" w:space="0"/>
              <w:bottom w:val="single" w:color="auto" w:sz="4" w:space="0"/>
              <w:right w:val="single" w:color="auto" w:sz="4" w:space="0"/>
            </w:tcBorders>
            <w:vAlign w:val="center"/>
          </w:tcPr>
          <w:p w14:paraId="7C0E2840">
            <w:pPr>
              <w:spacing w:line="280" w:lineRule="exact"/>
              <w:jc w:val="left"/>
              <w:rPr>
                <w:rFonts w:ascii="仿宋_GB2312" w:hAnsi="仿宋_GB2312" w:eastAsia="仿宋_GB2312"/>
                <w:b/>
                <w:spacing w:val="-6"/>
                <w:kern w:val="0"/>
                <w:szCs w:val="21"/>
              </w:rPr>
            </w:pPr>
            <w:r>
              <w:rPr>
                <w:rFonts w:hint="eastAsia" w:ascii="仿宋_GB2312" w:hAnsi="仿宋_GB2312" w:eastAsia="仿宋_GB2312"/>
                <w:b/>
                <w:spacing w:val="-6"/>
                <w:kern w:val="0"/>
                <w:szCs w:val="21"/>
              </w:rPr>
              <w:t>考察</w:t>
            </w:r>
          </w:p>
          <w:p w14:paraId="713BD3AC">
            <w:pPr>
              <w:spacing w:line="280" w:lineRule="exact"/>
              <w:jc w:val="left"/>
              <w:rPr>
                <w:rFonts w:ascii="仿宋_GB2312" w:hAnsi="宋体" w:eastAsia="仿宋_GB2312"/>
                <w:b/>
                <w:bCs/>
                <w:kern w:val="0"/>
                <w:szCs w:val="21"/>
              </w:rPr>
            </w:pPr>
            <w:r>
              <w:rPr>
                <w:rFonts w:hint="eastAsia" w:ascii="仿宋_GB2312" w:hAnsi="仿宋_GB2312" w:eastAsia="仿宋_GB2312"/>
                <w:b/>
                <w:spacing w:val="-6"/>
                <w:kern w:val="0"/>
                <w:szCs w:val="21"/>
              </w:rPr>
              <w:t>得分</w:t>
            </w:r>
          </w:p>
        </w:tc>
        <w:tc>
          <w:tcPr>
            <w:tcW w:w="525" w:type="dxa"/>
            <w:tcBorders>
              <w:top w:val="single" w:color="auto" w:sz="4" w:space="0"/>
              <w:left w:val="single" w:color="auto" w:sz="4" w:space="0"/>
              <w:bottom w:val="single" w:color="auto" w:sz="4" w:space="0"/>
              <w:right w:val="single" w:color="auto" w:sz="4" w:space="0"/>
            </w:tcBorders>
            <w:vAlign w:val="center"/>
          </w:tcPr>
          <w:p w14:paraId="1138D2F1">
            <w:pPr>
              <w:widowControl/>
              <w:jc w:val="left"/>
              <w:rPr>
                <w:rFonts w:ascii="仿宋_GB2312" w:hAnsi="宋体" w:eastAsia="仿宋_GB2312"/>
                <w:b/>
                <w:bCs/>
                <w:kern w:val="0"/>
                <w:szCs w:val="21"/>
              </w:rPr>
            </w:pPr>
          </w:p>
          <w:p w14:paraId="37D84A9A">
            <w:pPr>
              <w:spacing w:line="360" w:lineRule="auto"/>
              <w:rPr>
                <w:rFonts w:ascii="仿宋_GB2312" w:hAnsi="宋体" w:eastAsia="仿宋_GB2312"/>
                <w:b/>
                <w:bCs/>
                <w:kern w:val="0"/>
                <w:szCs w:val="21"/>
              </w:rPr>
            </w:pPr>
          </w:p>
        </w:tc>
        <w:tc>
          <w:tcPr>
            <w:tcW w:w="2508" w:type="dxa"/>
            <w:tcBorders>
              <w:top w:val="single" w:color="auto" w:sz="4" w:space="0"/>
              <w:left w:val="single" w:color="auto" w:sz="4" w:space="0"/>
              <w:bottom w:val="single" w:color="auto" w:sz="4" w:space="0"/>
              <w:right w:val="single" w:color="auto" w:sz="4" w:space="0"/>
            </w:tcBorders>
            <w:vAlign w:val="center"/>
          </w:tcPr>
          <w:p w14:paraId="0ECD9F4B">
            <w:pPr>
              <w:spacing w:line="360" w:lineRule="auto"/>
              <w:rPr>
                <w:rFonts w:ascii="仿宋_GB2312" w:hAnsi="宋体" w:eastAsia="仿宋_GB2312"/>
                <w:b/>
                <w:bCs/>
                <w:kern w:val="0"/>
                <w:szCs w:val="21"/>
              </w:rPr>
            </w:pPr>
            <w:r>
              <w:rPr>
                <w:rFonts w:hint="eastAsia" w:ascii="仿宋_GB2312" w:hAnsi="宋体" w:eastAsia="仿宋_GB2312"/>
                <w:b/>
                <w:bCs/>
                <w:kern w:val="0"/>
                <w:szCs w:val="21"/>
              </w:rPr>
              <w:t>7</w:t>
            </w:r>
            <w:r>
              <w:rPr>
                <w:rFonts w:ascii="仿宋_GB2312" w:hAnsi="宋体" w:eastAsia="仿宋_GB2312"/>
                <w:b/>
                <w:bCs/>
                <w:kern w:val="0"/>
                <w:szCs w:val="21"/>
              </w:rPr>
              <w:t>0</w:t>
            </w:r>
            <w:r>
              <w:rPr>
                <w:rFonts w:hint="eastAsia" w:ascii="仿宋_GB2312" w:hAnsi="宋体" w:eastAsia="仿宋_GB2312"/>
                <w:b/>
                <w:bCs/>
                <w:kern w:val="0"/>
                <w:szCs w:val="21"/>
              </w:rPr>
              <w:t>分以上为合格，总分不超过1</w:t>
            </w:r>
            <w:r>
              <w:rPr>
                <w:rFonts w:ascii="仿宋_GB2312" w:hAnsi="宋体" w:eastAsia="仿宋_GB2312"/>
                <w:b/>
                <w:bCs/>
                <w:kern w:val="0"/>
                <w:szCs w:val="21"/>
              </w:rPr>
              <w:t>00</w:t>
            </w:r>
            <w:r>
              <w:rPr>
                <w:rFonts w:hint="eastAsia" w:ascii="仿宋_GB2312" w:hAnsi="宋体" w:eastAsia="仿宋_GB2312"/>
                <w:b/>
                <w:bCs/>
                <w:kern w:val="0"/>
                <w:szCs w:val="21"/>
              </w:rPr>
              <w:t>分（含加分项）</w:t>
            </w:r>
          </w:p>
        </w:tc>
      </w:tr>
    </w:tbl>
    <w:p w14:paraId="1E188359">
      <w:pPr>
        <w:widowControl/>
        <w:jc w:val="both"/>
        <w:rPr>
          <w:rFonts w:ascii="Times New Roman" w:hAnsi="Times New Roman" w:cs="Times New Roman"/>
          <w:sz w:val="32"/>
          <w:szCs w:val="32"/>
        </w:rPr>
      </w:pPr>
    </w:p>
    <w:sectPr>
      <w:footerReference r:id="rId3" w:type="default"/>
      <w:pgSz w:w="11906" w:h="16838"/>
      <w:pgMar w:top="1417" w:right="1474" w:bottom="1417" w:left="1588" w:header="851" w:footer="992" w:gutter="0"/>
      <w:pgNumType w:fmt="numberInDash" w:chapSep="e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59EA9">
    <w:pPr>
      <w:pStyle w:val="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9 -</w:t>
    </w:r>
    <w:r>
      <w:rPr>
        <w:rFonts w:ascii="Times New Roman" w:hAnsi="Times New Roman"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MjVmODJiYTRhOWM5YjhiOGEzMmFhOWUxMTQwYTUifQ=="/>
  </w:docVars>
  <w:rsids>
    <w:rsidRoot w:val="005A6013"/>
    <w:rsid w:val="0052608D"/>
    <w:rsid w:val="005A6013"/>
    <w:rsid w:val="006B4F71"/>
    <w:rsid w:val="00771B05"/>
    <w:rsid w:val="009C0F94"/>
    <w:rsid w:val="00B77001"/>
    <w:rsid w:val="00D44898"/>
    <w:rsid w:val="00E3268D"/>
    <w:rsid w:val="00E720E6"/>
    <w:rsid w:val="00ED2995"/>
    <w:rsid w:val="09342499"/>
    <w:rsid w:val="0CF87B8D"/>
    <w:rsid w:val="10145744"/>
    <w:rsid w:val="12C32D62"/>
    <w:rsid w:val="1380268A"/>
    <w:rsid w:val="14BC1DDB"/>
    <w:rsid w:val="296657F9"/>
    <w:rsid w:val="2CE51A84"/>
    <w:rsid w:val="2E545289"/>
    <w:rsid w:val="33C543BD"/>
    <w:rsid w:val="36E85EC8"/>
    <w:rsid w:val="3FE50B87"/>
    <w:rsid w:val="4A630428"/>
    <w:rsid w:val="4BED22AB"/>
    <w:rsid w:val="4EAB5E8B"/>
    <w:rsid w:val="576B22D6"/>
    <w:rsid w:val="589D24DA"/>
    <w:rsid w:val="58B53504"/>
    <w:rsid w:val="592F5CB1"/>
    <w:rsid w:val="596A766D"/>
    <w:rsid w:val="69BB6B1F"/>
    <w:rsid w:val="6AA66486"/>
    <w:rsid w:val="715C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99"/>
    <w:pPr>
      <w:jc w:val="left"/>
    </w:pPr>
  </w:style>
  <w:style w:type="paragraph" w:styleId="3">
    <w:name w:val="Body Text"/>
    <w:basedOn w:val="1"/>
    <w:link w:val="13"/>
    <w:autoRedefine/>
    <w:qFormat/>
    <w:uiPriority w:val="1"/>
    <w:pPr>
      <w:autoSpaceDE w:val="0"/>
      <w:autoSpaceDN w:val="0"/>
      <w:adjustRightInd w:val="0"/>
      <w:ind w:left="1109"/>
      <w:jc w:val="left"/>
    </w:pPr>
    <w:rPr>
      <w:rFonts w:ascii="宋体" w:hAnsi="Times New Roman" w:eastAsia="宋体"/>
      <w:kern w:val="0"/>
      <w:sz w:val="24"/>
      <w:szCs w:val="24"/>
    </w:rPr>
  </w:style>
  <w:style w:type="paragraph" w:styleId="4">
    <w:name w:val="Balloon Text"/>
    <w:basedOn w:val="1"/>
    <w:link w:val="15"/>
    <w:autoRedefine/>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annotation reference"/>
    <w:basedOn w:val="9"/>
    <w:autoRedefine/>
    <w:qFormat/>
    <w:uiPriority w:val="99"/>
    <w:rPr>
      <w:sz w:val="21"/>
      <w:szCs w:val="21"/>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正文文本 字符"/>
    <w:basedOn w:val="9"/>
    <w:link w:val="3"/>
    <w:autoRedefine/>
    <w:qFormat/>
    <w:uiPriority w:val="1"/>
    <w:rPr>
      <w:rFonts w:ascii="宋体" w:hAnsi="Times New Roman" w:eastAsia="宋体" w:cs="宋体"/>
      <w:kern w:val="0"/>
      <w:sz w:val="24"/>
      <w:szCs w:val="24"/>
    </w:rPr>
  </w:style>
  <w:style w:type="paragraph" w:customStyle="1" w:styleId="14">
    <w:name w:val="Table Paragraph"/>
    <w:basedOn w:val="1"/>
    <w:autoRedefine/>
    <w:qFormat/>
    <w:uiPriority w:val="1"/>
    <w:pPr>
      <w:autoSpaceDE w:val="0"/>
      <w:autoSpaceDN w:val="0"/>
      <w:adjustRightInd w:val="0"/>
      <w:jc w:val="left"/>
    </w:pPr>
    <w:rPr>
      <w:rFonts w:ascii="宋体" w:hAnsi="Times New Roman" w:eastAsia="宋体"/>
      <w:kern w:val="0"/>
      <w:sz w:val="24"/>
      <w:szCs w:val="24"/>
    </w:rPr>
  </w:style>
  <w:style w:type="character" w:customStyle="1" w:styleId="15">
    <w:name w:val="批注框文本 字符"/>
    <w:basedOn w:val="9"/>
    <w:link w:val="4"/>
    <w:autoRedefine/>
    <w:qFormat/>
    <w:uiPriority w:val="99"/>
    <w:rPr>
      <w:sz w:val="18"/>
      <w:szCs w:val="18"/>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97D6-4A9F-49D3-91AD-11F317AAF2DF}">
  <ds:schemaRefs/>
</ds:datastoreItem>
</file>

<file path=docProps/app.xml><?xml version="1.0" encoding="utf-8"?>
<Properties xmlns="http://schemas.openxmlformats.org/officeDocument/2006/extended-properties" xmlns:vt="http://schemas.openxmlformats.org/officeDocument/2006/docPropsVTypes">
  <Template>Normal</Template>
  <Pages>2</Pages>
  <Words>1010</Words>
  <Characters>1062</Characters>
  <Lines>25</Lines>
  <Paragraphs>7</Paragraphs>
  <TotalTime>0</TotalTime>
  <ScaleCrop>false</ScaleCrop>
  <LinksUpToDate>false</LinksUpToDate>
  <CharactersWithSpaces>1073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2023-10-13T06:15:00Z</dcterms:created>
  <dc:creator>zyn</dc:creator>
  <cp:lastModifiedBy>林子</cp:lastModifiedBy>
  <cp:lastPrinted>2023-12-12T09:04:00Z</cp:lastPrinted>
  <dcterms:modified xsi:type="dcterms:W3CDTF">2025-04-29T04:52:31Z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044B5B91C36E422683AAA28598751612_13</vt:lpwstr>
  </property>
  <property fmtid="{D5CDD505-2E9C-101B-9397-08002B2CF9AE}" pid="4" name="KSOTemplateDocerSaveRecord">
    <vt:lpwstr>eyJoZGlkIjoiMGJhNGZiODBiOTdkZWZjMTY4MzNlMzE3OTg2Y2IyYWUiLCJ1c2VySWQiOiI1ODk3OTY3NzYifQ==</vt:lpwstr>
  </property>
</Properties>
</file>